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C91" w:rsidRDefault="00B16C91">
      <w:pPr>
        <w:pStyle w:val="a3"/>
        <w:rPr>
          <w:rFonts w:ascii="Times New Roman"/>
          <w:sz w:val="20"/>
        </w:rPr>
      </w:pPr>
    </w:p>
    <w:p w:rsidR="00B16C91" w:rsidRDefault="00B16C91">
      <w:pPr>
        <w:pStyle w:val="a3"/>
        <w:rPr>
          <w:rFonts w:ascii="Times New Roman"/>
          <w:sz w:val="20"/>
        </w:rPr>
      </w:pPr>
    </w:p>
    <w:p w:rsidR="00B16C91" w:rsidRDefault="00B16C91">
      <w:pPr>
        <w:rPr>
          <w:rFonts w:ascii="Times New Roman"/>
          <w:sz w:val="20"/>
        </w:rPr>
        <w:sectPr w:rsidR="00B16C91">
          <w:type w:val="continuous"/>
          <w:pgSz w:w="11910" w:h="16840"/>
          <w:pgMar w:top="1580" w:right="720" w:bottom="280" w:left="1020" w:header="720" w:footer="720" w:gutter="0"/>
          <w:cols w:space="720"/>
        </w:sectPr>
      </w:pPr>
    </w:p>
    <w:p w:rsidR="00B16C91" w:rsidRDefault="00B16C91">
      <w:pPr>
        <w:pStyle w:val="a3"/>
        <w:spacing w:before="2"/>
        <w:rPr>
          <w:rFonts w:ascii="Times New Roman"/>
          <w:sz w:val="24"/>
        </w:rPr>
      </w:pPr>
    </w:p>
    <w:p w:rsidR="00B16C91" w:rsidRDefault="005F58E6">
      <w:pPr>
        <w:ind w:left="170"/>
        <w:rPr>
          <w:sz w:val="23"/>
        </w:rPr>
      </w:pPr>
      <w:r>
        <w:rPr>
          <w:color w:val="706F6F"/>
          <w:sz w:val="23"/>
        </w:rPr>
        <w:t>PEFC/01-00-01</w:t>
      </w:r>
    </w:p>
    <w:p w:rsidR="00B16C91" w:rsidRDefault="005F58E6">
      <w:pPr>
        <w:spacing w:before="216"/>
        <w:ind w:left="170"/>
        <w:rPr>
          <w:rFonts w:ascii="Tahoma"/>
          <w:sz w:val="29"/>
        </w:rPr>
      </w:pPr>
      <w:r>
        <w:lastRenderedPageBreak/>
        <w:t>PEFC ST 1002:2018</w:t>
      </w:r>
    </w:p>
    <w:p w:rsidR="00B16C91" w:rsidRDefault="00B16C91">
      <w:pPr>
        <w:rPr>
          <w:rFonts w:ascii="Tahoma"/>
          <w:sz w:val="29"/>
        </w:rPr>
        <w:sectPr w:rsidR="00B16C91">
          <w:type w:val="continuous"/>
          <w:pgSz w:w="11910" w:h="16840"/>
          <w:pgMar w:top="1580" w:right="720" w:bottom="280" w:left="1020" w:header="720" w:footer="720" w:gutter="0"/>
          <w:cols w:num="2" w:space="720" w:equalWidth="0">
            <w:col w:w="1298" w:space="317"/>
            <w:col w:w="8555"/>
          </w:cols>
        </w:sect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spacing w:before="10"/>
        <w:rPr>
          <w:rFonts w:ascii="Tahoma"/>
          <w:sz w:val="20"/>
        </w:rPr>
      </w:pPr>
    </w:p>
    <w:p w:rsidR="00B16C91" w:rsidRDefault="005F58E6">
      <w:pPr>
        <w:spacing w:before="79" w:line="247" w:lineRule="auto"/>
        <w:ind w:left="113"/>
        <w:rPr>
          <w:rFonts w:ascii="Tahoma" w:hAnsi="Tahoma"/>
          <w:sz w:val="58"/>
        </w:rPr>
      </w:pPr>
      <w:r>
        <w:rPr>
          <w:rFonts w:ascii="Tahoma" w:hAnsi="Tahoma"/>
          <w:color w:val="80BA27"/>
          <w:sz w:val="58"/>
        </w:rPr>
        <w:t>«Групповая сертификация лесоуправления – Требования»</w:t>
      </w: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spacing w:before="10"/>
        <w:rPr>
          <w:rFonts w:ascii="Tahoma"/>
          <w:sz w:val="23"/>
        </w:rPr>
      </w:pPr>
    </w:p>
    <w:p w:rsidR="00B16C91" w:rsidRPr="002C3CF7" w:rsidRDefault="005F58E6">
      <w:pPr>
        <w:spacing w:before="23" w:line="708" w:lineRule="exact"/>
        <w:ind w:left="1670"/>
        <w:rPr>
          <w:rFonts w:ascii="Arial"/>
          <w:sz w:val="64"/>
          <w:lang w:val="en-US"/>
        </w:rPr>
      </w:pPr>
      <w:r w:rsidRPr="002C3CF7">
        <w:rPr>
          <w:rFonts w:ascii="Arial"/>
          <w:color w:val="FFFFFF"/>
          <w:sz w:val="64"/>
          <w:lang w:val="en-US"/>
        </w:rPr>
        <w:t>PEFC</w:t>
      </w:r>
    </w:p>
    <w:p w:rsidR="00B16C91" w:rsidRPr="002C3CF7" w:rsidRDefault="005F58E6">
      <w:pPr>
        <w:spacing w:before="20" w:line="220" w:lineRule="auto"/>
        <w:ind w:left="155" w:right="5924"/>
        <w:jc w:val="center"/>
        <w:rPr>
          <w:rFonts w:ascii="Arial"/>
          <w:sz w:val="64"/>
          <w:lang w:val="en-US"/>
        </w:rPr>
      </w:pPr>
      <w:r>
        <w:rPr>
          <w:rFonts w:ascii="Arial"/>
          <w:sz w:val="64"/>
        </w:rPr>
        <w:t>БАЗОВЫЙСТАНДАРТ</w:t>
      </w:r>
    </w:p>
    <w:p w:rsidR="00B16C91" w:rsidRPr="002C3CF7" w:rsidRDefault="00B16C91">
      <w:pPr>
        <w:pStyle w:val="a3"/>
        <w:rPr>
          <w:rFonts w:ascii="Arial"/>
          <w:sz w:val="20"/>
          <w:lang w:val="en-US"/>
        </w:rPr>
      </w:pPr>
    </w:p>
    <w:p w:rsidR="00B16C91" w:rsidRPr="002C3CF7" w:rsidRDefault="00B16C91">
      <w:pPr>
        <w:pStyle w:val="a3"/>
        <w:rPr>
          <w:rFonts w:ascii="Arial"/>
          <w:sz w:val="20"/>
          <w:lang w:val="en-US"/>
        </w:rPr>
      </w:pPr>
    </w:p>
    <w:p w:rsidR="00B16C91" w:rsidRPr="002C3CF7" w:rsidRDefault="00B16C91">
      <w:pPr>
        <w:pStyle w:val="a3"/>
        <w:rPr>
          <w:rFonts w:ascii="Arial"/>
          <w:sz w:val="20"/>
          <w:lang w:val="en-US"/>
        </w:rPr>
      </w:pPr>
    </w:p>
    <w:p w:rsidR="00B16C91" w:rsidRPr="002C3CF7" w:rsidRDefault="00B16C91">
      <w:pPr>
        <w:pStyle w:val="a3"/>
        <w:rPr>
          <w:rFonts w:ascii="Arial"/>
          <w:sz w:val="20"/>
          <w:lang w:val="en-US"/>
        </w:rPr>
      </w:pPr>
    </w:p>
    <w:p w:rsidR="00B16C91" w:rsidRPr="002C3CF7" w:rsidRDefault="00B16C91">
      <w:pPr>
        <w:pStyle w:val="a3"/>
        <w:rPr>
          <w:rFonts w:ascii="Arial"/>
          <w:sz w:val="20"/>
          <w:lang w:val="en-US"/>
        </w:rPr>
      </w:pPr>
    </w:p>
    <w:p w:rsidR="00B16C91" w:rsidRPr="002C3CF7" w:rsidRDefault="00B16C91">
      <w:pPr>
        <w:pStyle w:val="a3"/>
        <w:rPr>
          <w:rFonts w:ascii="Arial"/>
          <w:sz w:val="20"/>
          <w:lang w:val="en-US"/>
        </w:rPr>
      </w:pPr>
    </w:p>
    <w:p w:rsidR="00B16C91" w:rsidRPr="002C3CF7" w:rsidRDefault="00B16C91">
      <w:pPr>
        <w:pStyle w:val="a3"/>
        <w:rPr>
          <w:rFonts w:ascii="Arial"/>
          <w:sz w:val="20"/>
          <w:lang w:val="en-US"/>
        </w:rPr>
      </w:pPr>
    </w:p>
    <w:p w:rsidR="00B16C91" w:rsidRPr="002C3CF7" w:rsidRDefault="00B16C91">
      <w:pPr>
        <w:pStyle w:val="a3"/>
        <w:spacing w:before="8"/>
        <w:rPr>
          <w:rFonts w:ascii="Arial"/>
          <w:sz w:val="15"/>
          <w:lang w:val="en-US"/>
        </w:rPr>
      </w:pPr>
    </w:p>
    <w:p w:rsidR="00B16C91" w:rsidRPr="002C3CF7" w:rsidRDefault="00B16C91">
      <w:pPr>
        <w:rPr>
          <w:rFonts w:ascii="Arial"/>
          <w:sz w:val="15"/>
          <w:lang w:val="en-US"/>
        </w:rPr>
        <w:sectPr w:rsidR="00B16C91" w:rsidRPr="002C3CF7">
          <w:type w:val="continuous"/>
          <w:pgSz w:w="11910" w:h="16840"/>
          <w:pgMar w:top="1580" w:right="720" w:bottom="280" w:left="1020" w:header="720" w:footer="720" w:gutter="0"/>
          <w:cols w:space="720"/>
        </w:sectPr>
      </w:pPr>
    </w:p>
    <w:p w:rsidR="00B16C91" w:rsidRPr="002C3CF7" w:rsidRDefault="004356F4">
      <w:pPr>
        <w:spacing w:before="93" w:line="295" w:lineRule="auto"/>
        <w:ind w:left="6326" w:firstLine="553"/>
        <w:jc w:val="right"/>
        <w:rPr>
          <w:sz w:val="19"/>
          <w:lang w:val="en-US"/>
        </w:rPr>
      </w:pPr>
      <w:r w:rsidRPr="004356F4">
        <w:lastRenderedPageBreak/>
        <w:pict>
          <v:group id="_x0000_s1031" style="position:absolute;left:0;text-align:left;margin-left:0;margin-top:0;width:595.3pt;height:841.9pt;z-index:-251659264;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5323;top:12699;width:2926;height:1484">
              <v:imagedata r:id="rId7" o:title=""/>
            </v:shape>
            <v:shape id="_x0000_s1051" type="#_x0000_t75" style="position:absolute;left:5748;top:4932;width:6014;height:8627">
              <v:imagedata r:id="rId8" o:title=""/>
            </v:shape>
            <v:shape id="_x0000_s1050" type="#_x0000_t75" style="position:absolute;left:669;top:5754;width:6985;height:8375">
              <v:imagedata r:id="rId9" o:title=""/>
            </v:shape>
            <v:line id="_x0000_s1049" style="position:absolute" from="9247,16044" to="9247,14736" strokecolor="#706f6f"/>
            <v:shape id="_x0000_s1048" style="position:absolute;width:11906;height:16838" coordsize="11906,16838" o:spt="100" adj="0,,0" path="m11906,l,,,16838r11906,l11906,14127r-6273,l5521,14044r-143,-191l917,7551,787,7356,760,7247r93,-64l1081,7126,10655,4966r231,-46l11906,4920,11906,xm11906,4920r-1020,l11005,4938r44,112l11055,5286r,6309l11049,11835r-42,139l10894,12064r-220,95l5996,14035r-224,83l5633,14127r6273,l11906,4920xe" stroked="f">
              <v:stroke joinstyle="round"/>
              <v:formulas/>
              <v:path arrowok="t" o:connecttype="segments"/>
            </v:shape>
            <v:line id="_x0000_s1047" style="position:absolute" from="1134,2806" to="11055,2806" strokecolor="#706f6f" strokeweight="1.5pt"/>
            <v:shape id="_x0000_s1046" type="#_x0000_t75" style="position:absolute;left:1140;top:2017;width:258;height:266">
              <v:imagedata r:id="rId10" o:title=""/>
            </v:shape>
            <v:line id="_x0000_s1045" style="position:absolute" from="1467,2252" to="1706,2252" strokecolor="#706f6f" strokeweight="3.1pt"/>
            <v:rect id="_x0000_s1044" style="position:absolute;left:1466;top:2178;width:73;height:42" fillcolor="#706f6f" stroked="f"/>
            <v:line id="_x0000_s1043" style="position:absolute" from="1467,2147" to="1652,2147" strokecolor="#706f6f" strokeweight="3.2pt"/>
            <v:rect id="_x0000_s1042" style="position:absolute;left:1466;top:2078;width:73;height:36" fillcolor="#706f6f" stroked="f"/>
            <v:line id="_x0000_s1041" style="position:absolute" from="1467,2048" to="1706,2048" strokecolor="#706f6f" strokeweight="3.1pt"/>
            <v:rect id="_x0000_s1040" style="position:absolute;left:1784;top:2178;width:73;height:104" fillcolor="#706f6f" stroked="f"/>
            <v:line id="_x0000_s1039" style="position:absolute" from="1785,2147" to="1971,2147" strokecolor="#706f6f" strokeweight="3.2pt"/>
            <v:rect id="_x0000_s1038" style="position:absolute;left:1784;top:2078;width:73;height:36" fillcolor="#706f6f" stroked="f"/>
            <v:line id="_x0000_s1037" style="position:absolute" from="1785,2048" to="2024,2048" strokecolor="#706f6f" strokeweight="3.1pt"/>
            <v:shape id="_x0000_s1036" type="#_x0000_t75" style="position:absolute;left:2058;top:2012;width:277;height:276">
              <v:imagedata r:id="rId11" o:title=""/>
            </v:shape>
            <v:shape id="_x0000_s1035" style="position:absolute;left:1153;top:806;width:1278;height:1202" coordorigin="1153,807" coordsize="1278,1202" o:spt="100" adj="0,,0" path="m1642,1316r-11,-65l1601,1194r-45,-45l1498,1120r-67,-11l1364,1120r-57,29l1261,1194r-30,57l1220,1316r11,67l1263,1441r47,45l1370,1515r,139l1484,1654r,-137l1547,1490r50,-46l1630,1385r12,-69m2020,1530l1792,1063r-107,204l1687,1278r1,12l1689,1301r,12l1680,1380r-26,60l1613,1490r-53,38l1556,1530r179,l1735,1651r114,l1849,1530r171,m2305,1375r-65,-72l2127,1408r-30,68l2058,1539r-47,59l1958,1651r-58,47l1837,1739r-67,32l1700,1796r-71,15l1557,1816r-80,-7l1405,1789r-63,-31l1288,1716r-44,-51l1211,1605r-21,-67l1182,1465r6,-78l1184,1375r-2,-12l1180,1351r-1,-13l1179,1337r-3,1l1176,1338r-3,9l1171,1355r-2,8l1156,1439r-3,72l1161,1580r17,64l1205,1704r35,53l1283,1804r51,40l1392,1876r65,24l1527,1915r76,5l1675,1916r71,-12l1815,1884r68,-28l1949,1823r11,-7l2011,1783r58,-45l2123,1687r49,-55l2216,1573r37,-63l2283,1444r22,-69m2324,1223r,-1l2318,1154r-17,-66l2275,1028r-35,-55l2197,925r-51,-41l2135,878r-47,-27l2023,827r-72,-15l1874,807r-79,5l1717,827r-77,24l1566,884r-71,41l1428,972r-61,55l1312,1087r-1,1l1313,1091r2,-1l1326,1084r12,-5l1350,1075r61,-56l1479,971r72,-39l1627,903r78,-18l1785,878r80,7l1938,905r64,32l2056,980r44,53l2133,1094r20,68l2160,1237r-7,79l2253,1222r68,75l2324,1223t47,738l2327,1961r,12l2342,1973r,36l2356,2009r,-36l2371,1973r,-12m2431,1961r-19,l2405,1990r-5,-18l2398,1961r-20,l2378,2009r12,l2390,1972r9,37l2410,2009r5,-19l2419,1972r,37l2431,2009r,-37l2431,1961e" fillcolor="#706f6f" stroked="f">
              <v:stroke joinstyle="round"/>
              <v:formulas/>
              <v:path arrowok="t" o:connecttype="segments"/>
            </v:shape>
            <v:line id="_x0000_s1034" style="position:absolute" from="2599,2564" to="2599,2013" strokecolor="#706f6f" strokeweight="1.5pt"/>
            <v:shape id="_x0000_s1033" style="position:absolute;left:1244;top:9630;width:3969;height:3969" coordorigin="1244,9631" coordsize="3969,3969" path="m3228,9631r-76,1l3077,9636r-75,7l2928,9653r-73,13l2784,9681r-71,17l2643,9719r-69,22l2506,9766r-67,28l2374,9824r-64,32l2247,9890r-61,36l2126,9965r-58,40l2011,10048r-55,44l1902,10139r-52,48l1800,10237r-48,52l1706,10343r-45,55l1619,10455r-41,58l1539,10573r-36,61l1469,10697r-32,64l1407,10826r-27,67l1355,10960r-23,69l1312,11099r-18,71l1279,11242r-12,73l1257,11389r-7,74l1245,11539r-1,76l1245,11691r5,75l1257,11841r10,74l1279,11988r15,72l1312,12131r20,70l1355,12270r25,67l1407,12404r30,65l1469,12533r34,63l1539,12657r39,60l1619,12775r42,57l1706,12887r46,54l1800,12993r50,50l1902,13091r54,47l2011,13182r57,43l2126,13265r60,39l2247,13340r63,34l2374,13406r65,30l2506,13464r68,25l2643,13511r70,21l2784,13549r71,15l2928,13577r74,9l3077,13594r75,4l3228,13599r76,-1l3380,13594r74,-8l3528,13577r73,-13l3673,13549r71,-17l3814,13511r69,-22l3951,13464r66,-28l4082,13406r65,-32l4209,13340r61,-36l4330,13265r59,-40l4445,13182r56,-44l4554,13091r52,-48l4656,12993r48,-52l4751,12887r44,-55l4838,12775r41,-58l4917,12657r37,-61l4988,12533r32,-64l5050,12404r27,-67l5102,12270r23,-69l5145,12131r18,-71l5178,11988r12,-73l5200,11841r7,-75l5211,11691r2,-76l5211,11539r-4,-76l5200,11389r-10,-74l5178,11242r-15,-72l5145,11099r-20,-70l5102,10960r-25,-67l5050,10826r-30,-65l4988,10697r-34,-63l4917,10573r-38,-60l4838,10455r-43,-57l4751,10343r-47,-54l4656,10237r-50,-50l4554,10139r-53,-47l4445,10048r-56,-43l4330,9965r-60,-39l4209,9890r-62,-34l4082,9824r-65,-30l3951,9766r-68,-25l3814,9719r-70,-21l3673,9681r-72,-15l3528,9653r-74,-10l3380,9636r-76,-4l3228,9631xe" fillcolor="#80ba27" stroked="f">
              <v:path arrowok="t"/>
            </v:shape>
            <v:line id="_x0000_s1032" style="position:absolute" from="9247,16044" to="9247,14736" strokecolor="#706f6f"/>
            <w10:wrap anchorx="page" anchory="page"/>
          </v:group>
        </w:pict>
      </w:r>
      <w:r w:rsidR="005F58E6" w:rsidRPr="002C3CF7">
        <w:rPr>
          <w:rFonts w:ascii="Tahoma" w:hAnsi="Tahoma"/>
          <w:sz w:val="19"/>
          <w:lang w:val="en-US"/>
        </w:rPr>
        <w:t xml:space="preserve">PEFC Council </w:t>
      </w:r>
      <w:r w:rsidR="005F58E6" w:rsidRPr="002C3CF7">
        <w:rPr>
          <w:color w:val="706F6F"/>
          <w:sz w:val="19"/>
          <w:lang w:val="en-US"/>
        </w:rPr>
        <w:t xml:space="preserve">ICC Building C1    Route de </w:t>
      </w:r>
      <w:proofErr w:type="spellStart"/>
      <w:r w:rsidR="005F58E6" w:rsidRPr="002C3CF7">
        <w:rPr>
          <w:color w:val="706F6F"/>
          <w:sz w:val="19"/>
          <w:lang w:val="en-US"/>
        </w:rPr>
        <w:t>Pré</w:t>
      </w:r>
      <w:proofErr w:type="spellEnd"/>
      <w:r w:rsidR="005F58E6" w:rsidRPr="002C3CF7">
        <w:rPr>
          <w:color w:val="706F6F"/>
          <w:sz w:val="19"/>
          <w:lang w:val="en-US"/>
        </w:rPr>
        <w:t>-Bois 20 1215 Geneva 15</w:t>
      </w:r>
    </w:p>
    <w:p w:rsidR="00B16C91" w:rsidRDefault="005F58E6">
      <w:pPr>
        <w:spacing w:line="223" w:lineRule="exact"/>
        <w:jc w:val="right"/>
        <w:rPr>
          <w:sz w:val="19"/>
        </w:rPr>
      </w:pPr>
      <w:r>
        <w:rPr>
          <w:color w:val="706F6F"/>
          <w:sz w:val="19"/>
        </w:rPr>
        <w:t>Швейцария</w:t>
      </w:r>
    </w:p>
    <w:p w:rsidR="00B16C91" w:rsidRDefault="005F58E6">
      <w:pPr>
        <w:pStyle w:val="a3"/>
        <w:spacing w:before="4"/>
        <w:rPr>
          <w:sz w:val="31"/>
        </w:rPr>
      </w:pPr>
      <w:r>
        <w:br w:type="column"/>
      </w:r>
    </w:p>
    <w:p w:rsidR="00B16C91" w:rsidRDefault="005F58E6">
      <w:pPr>
        <w:ind w:left="223"/>
        <w:rPr>
          <w:sz w:val="19"/>
        </w:rPr>
      </w:pPr>
      <w:r>
        <w:rPr>
          <w:rFonts w:ascii="Trebuchet MS"/>
          <w:b/>
          <w:sz w:val="19"/>
        </w:rPr>
        <w:t xml:space="preserve">t </w:t>
      </w:r>
      <w:r>
        <w:rPr>
          <w:sz w:val="19"/>
        </w:rPr>
        <w:t>+41 22 799 45 40</w:t>
      </w:r>
    </w:p>
    <w:p w:rsidR="00B16C91" w:rsidRDefault="005F58E6">
      <w:pPr>
        <w:spacing w:before="48"/>
        <w:ind w:left="223"/>
        <w:rPr>
          <w:sz w:val="19"/>
        </w:rPr>
      </w:pPr>
      <w:r>
        <w:rPr>
          <w:rFonts w:ascii="Trebuchet MS"/>
          <w:b/>
          <w:sz w:val="19"/>
        </w:rPr>
        <w:t xml:space="preserve">f </w:t>
      </w:r>
      <w:r>
        <w:rPr>
          <w:sz w:val="19"/>
        </w:rPr>
        <w:t>+41 22 799 45 50</w:t>
      </w:r>
    </w:p>
    <w:p w:rsidR="00B16C91" w:rsidRDefault="005F58E6">
      <w:pPr>
        <w:spacing w:before="48" w:line="290" w:lineRule="auto"/>
        <w:ind w:left="223"/>
        <w:rPr>
          <w:sz w:val="19"/>
        </w:rPr>
      </w:pPr>
      <w:r>
        <w:rPr>
          <w:rFonts w:ascii="Trebuchet MS"/>
          <w:b/>
          <w:sz w:val="19"/>
        </w:rPr>
        <w:t xml:space="preserve">e </w:t>
      </w:r>
      <w:hyperlink r:id="rId12">
        <w:r>
          <w:rPr>
            <w:color w:val="706F6F"/>
            <w:sz w:val="19"/>
          </w:rPr>
          <w:t>info@pefc.org</w:t>
        </w:r>
      </w:hyperlink>
      <w:hyperlink r:id="rId13">
        <w:r>
          <w:rPr>
            <w:color w:val="706F6F"/>
            <w:sz w:val="19"/>
          </w:rPr>
          <w:t>www.pefc.org</w:t>
        </w:r>
      </w:hyperlink>
    </w:p>
    <w:p w:rsidR="00B16C91" w:rsidRDefault="00B16C91">
      <w:pPr>
        <w:spacing w:line="290" w:lineRule="auto"/>
        <w:rPr>
          <w:sz w:val="19"/>
        </w:rPr>
        <w:sectPr w:rsidR="00B16C91">
          <w:type w:val="continuous"/>
          <w:pgSz w:w="11910" w:h="16840"/>
          <w:pgMar w:top="1580" w:right="720" w:bottom="280" w:left="1020" w:header="720" w:footer="720" w:gutter="0"/>
          <w:cols w:num="2" w:space="720" w:equalWidth="0">
            <w:col w:w="8097" w:space="40"/>
            <w:col w:w="2033"/>
          </w:cols>
        </w:sectPr>
      </w:pPr>
    </w:p>
    <w:p w:rsidR="00B16C91" w:rsidRDefault="00B16C91">
      <w:pPr>
        <w:pStyle w:val="a3"/>
        <w:spacing w:before="7"/>
        <w:rPr>
          <w:sz w:val="7"/>
        </w:rPr>
      </w:pPr>
    </w:p>
    <w:bookmarkStart w:id="0" w:name="_GoBack"/>
    <w:bookmarkEnd w:id="0"/>
    <w:p w:rsidR="00B16C91" w:rsidRDefault="004356F4">
      <w:pPr>
        <w:pStyle w:val="a3"/>
        <w:ind w:left="103"/>
        <w:rPr>
          <w:sz w:val="20"/>
        </w:rPr>
      </w:pPr>
      <w:r>
        <w:rPr>
          <w:sz w:val="20"/>
        </w:rPr>
      </w:r>
      <w:r>
        <w:rPr>
          <w:sz w:val="20"/>
        </w:rPr>
        <w:pict>
          <v:group id="_x0000_s1028" style="width:485.7pt;height:190.55pt;mso-position-horizontal-relative:char;mso-position-vertical-relative:line" coordsize="9658,3411">
            <v:shape id="_x0000_s1030" style="position:absolute;left:10;top:10;width:9638;height:3391" coordorigin="10,10" coordsize="9638,3391" path="m237,10l106,14,38,38,14,106,10,237r,2937l14,3305r24,67l106,3397r131,3l9421,3400r131,-3l9619,3372r25,-67l9648,3174r,-2937l9644,106,9619,38,9552,14,9421,10,237,10xe" filled="f" strokecolor="#80ba27" strokeweight="1pt">
              <v:path arrowok="t"/>
            </v:shape>
            <v:shapetype id="_x0000_t202" coordsize="21600,21600" o:spt="202" path="m,l,21600r21600,l21600,xe">
              <v:stroke joinstyle="miter"/>
              <v:path gradientshapeok="t" o:connecttype="rect"/>
            </v:shapetype>
            <v:shape id="_x0000_s1029" type="#_x0000_t202" style="position:absolute;width:9658;height:3411" filled="f" stroked="f">
              <v:textbox inset="0,0,0,0">
                <w:txbxContent>
                  <w:p w:rsidR="00B16C91" w:rsidRDefault="005F58E6">
                    <w:pPr>
                      <w:spacing w:before="146"/>
                      <w:ind w:left="230"/>
                      <w:rPr>
                        <w:rFonts w:ascii="Tahoma"/>
                        <w:sz w:val="21"/>
                      </w:rPr>
                    </w:pPr>
                    <w:r>
                      <w:rPr>
                        <w:rFonts w:ascii="Tahoma"/>
                        <w:color w:val="3C3C3B"/>
                        <w:sz w:val="21"/>
                      </w:rPr>
                      <w:t>Заявлениеобавторскихправах</w:t>
                    </w:r>
                  </w:p>
                  <w:p w:rsidR="00B16C91" w:rsidRDefault="005F58E6">
                    <w:pPr>
                      <w:spacing w:before="169"/>
                      <w:ind w:left="190"/>
                      <w:rPr>
                        <w:sz w:val="21"/>
                      </w:rPr>
                    </w:pPr>
                    <w:r>
                      <w:rPr>
                        <w:sz w:val="21"/>
                      </w:rPr>
                      <w:t>© Совет PEFC 2018</w:t>
                    </w:r>
                  </w:p>
                  <w:p w:rsidR="00B16C91" w:rsidRDefault="005F58E6">
                    <w:pPr>
                      <w:spacing w:before="155" w:line="252" w:lineRule="auto"/>
                      <w:ind w:left="190" w:right="565"/>
                      <w:rPr>
                        <w:sz w:val="21"/>
                      </w:rPr>
                    </w:pPr>
                    <w:r>
                      <w:rPr>
                        <w:sz w:val="21"/>
                      </w:rPr>
                      <w:t xml:space="preserve">На данный стандарт распространяется авторское право Совета PEFC. </w:t>
                    </w:r>
                    <w:r>
                      <w:t xml:space="preserve">Настоящий документ находится в свободном доступе на сайте Совета PEFC </w:t>
                    </w:r>
                    <w:hyperlink r:id="rId14">
                      <w:r>
                        <w:rPr>
                          <w:rFonts w:ascii="Arial"/>
                          <w:color w:val="004D8F"/>
                          <w:sz w:val="21"/>
                        </w:rPr>
                        <w:t>www.pefc.org</w:t>
                      </w:r>
                    </w:hyperlink>
                    <w:r>
                      <w:t>или по запросу.</w:t>
                    </w:r>
                  </w:p>
                  <w:p w:rsidR="00B16C91" w:rsidRDefault="005F58E6">
                    <w:pPr>
                      <w:spacing w:before="144" w:line="252" w:lineRule="auto"/>
                      <w:ind w:left="190" w:right="565"/>
                      <w:rPr>
                        <w:sz w:val="21"/>
                      </w:rPr>
                    </w:pPr>
                    <w:r>
                      <w:rPr>
                        <w:sz w:val="21"/>
                      </w:rPr>
                      <w:t>Никакая часть настоящего документа, защищенная авторским правом, не может быть изменена или исправлена; воспроизведена или скопирована в любой форме любыми средствами в коммерческих целях без разрешения Совета PEFC.</w:t>
                    </w:r>
                  </w:p>
                  <w:p w:rsidR="00B16C91" w:rsidRDefault="005F58E6">
                    <w:pPr>
                      <w:spacing w:before="143" w:line="252" w:lineRule="auto"/>
                      <w:ind w:left="190" w:right="565"/>
                      <w:rPr>
                        <w:sz w:val="21"/>
                      </w:rPr>
                    </w:pPr>
                    <w:r>
                      <w:rPr>
                        <w:sz w:val="21"/>
                      </w:rPr>
                      <w:t>Единственная официальная версия настоящего документа составлена на английском языке. Переводы настоящего документа могут быть предоставлены Советом PEFC или Национальными Органами Управления PEFC. В случае возникновения любых сомнений преимущественную силу имеет версия на английском языке.</w:t>
                    </w:r>
                  </w:p>
                </w:txbxContent>
              </v:textbox>
            </v:shape>
            <w10:wrap type="none"/>
            <w10:anchorlock/>
          </v:group>
        </w:pict>
      </w:r>
    </w:p>
    <w:p w:rsidR="00B16C91" w:rsidRDefault="00B16C91">
      <w:pPr>
        <w:pStyle w:val="a3"/>
        <w:rPr>
          <w:sz w:val="20"/>
        </w:rPr>
      </w:pPr>
    </w:p>
    <w:p w:rsidR="00B16C91" w:rsidRDefault="00B16C91">
      <w:pPr>
        <w:pStyle w:val="a3"/>
        <w:rPr>
          <w:sz w:val="20"/>
        </w:rPr>
      </w:pPr>
    </w:p>
    <w:p w:rsidR="00B16C91" w:rsidRDefault="00B16C91">
      <w:pPr>
        <w:pStyle w:val="a3"/>
        <w:rPr>
          <w:sz w:val="20"/>
        </w:rPr>
      </w:pPr>
    </w:p>
    <w:p w:rsidR="00B16C91" w:rsidRDefault="00B16C91">
      <w:pPr>
        <w:pStyle w:val="a3"/>
        <w:rPr>
          <w:sz w:val="20"/>
        </w:rPr>
      </w:pPr>
    </w:p>
    <w:p w:rsidR="00B16C91" w:rsidRDefault="00B16C91">
      <w:pPr>
        <w:pStyle w:val="a3"/>
        <w:rPr>
          <w:sz w:val="20"/>
        </w:rPr>
      </w:pPr>
    </w:p>
    <w:p w:rsidR="00B16C91" w:rsidRDefault="00B16C91">
      <w:pPr>
        <w:pStyle w:val="a3"/>
        <w:rPr>
          <w:sz w:val="20"/>
        </w:rPr>
      </w:pPr>
    </w:p>
    <w:p w:rsidR="00B16C91" w:rsidRDefault="00B16C91">
      <w:pPr>
        <w:pStyle w:val="a3"/>
        <w:rPr>
          <w:sz w:val="20"/>
        </w:rPr>
      </w:pPr>
    </w:p>
    <w:p w:rsidR="00B16C91" w:rsidRDefault="00B16C91">
      <w:pPr>
        <w:pStyle w:val="a3"/>
        <w:rPr>
          <w:sz w:val="20"/>
        </w:rPr>
      </w:pPr>
    </w:p>
    <w:p w:rsidR="00B16C91" w:rsidRDefault="00B16C91">
      <w:pPr>
        <w:pStyle w:val="a3"/>
        <w:rPr>
          <w:sz w:val="20"/>
        </w:rPr>
      </w:pPr>
    </w:p>
    <w:p w:rsidR="00B16C91" w:rsidRDefault="00B16C91">
      <w:pPr>
        <w:pStyle w:val="a3"/>
        <w:rPr>
          <w:sz w:val="20"/>
        </w:rPr>
      </w:pPr>
    </w:p>
    <w:p w:rsidR="00B16C91" w:rsidRDefault="00B16C91">
      <w:pPr>
        <w:pStyle w:val="a3"/>
        <w:rPr>
          <w:sz w:val="20"/>
        </w:rPr>
      </w:pPr>
    </w:p>
    <w:p w:rsidR="00B16C91" w:rsidRDefault="00B16C91">
      <w:pPr>
        <w:pStyle w:val="a3"/>
        <w:rPr>
          <w:sz w:val="20"/>
        </w:rPr>
      </w:pPr>
    </w:p>
    <w:p w:rsidR="00B16C91" w:rsidRDefault="00B16C91">
      <w:pPr>
        <w:pStyle w:val="a3"/>
        <w:rPr>
          <w:sz w:val="20"/>
        </w:rPr>
      </w:pPr>
    </w:p>
    <w:p w:rsidR="00B16C91" w:rsidRDefault="00B16C91">
      <w:pPr>
        <w:pStyle w:val="a3"/>
        <w:rPr>
          <w:sz w:val="20"/>
        </w:rPr>
      </w:pPr>
    </w:p>
    <w:p w:rsidR="00B16C91" w:rsidRDefault="00B16C91">
      <w:pPr>
        <w:pStyle w:val="a3"/>
        <w:rPr>
          <w:sz w:val="20"/>
        </w:rPr>
      </w:pPr>
    </w:p>
    <w:p w:rsidR="00B16C91" w:rsidRDefault="00B16C91">
      <w:pPr>
        <w:pStyle w:val="a3"/>
        <w:rPr>
          <w:sz w:val="20"/>
        </w:rPr>
      </w:pPr>
    </w:p>
    <w:p w:rsidR="00B16C91" w:rsidRDefault="00B16C91">
      <w:pPr>
        <w:pStyle w:val="a3"/>
        <w:rPr>
          <w:sz w:val="20"/>
        </w:rPr>
      </w:pPr>
    </w:p>
    <w:p w:rsidR="00B16C91" w:rsidRDefault="00B16C91">
      <w:pPr>
        <w:pStyle w:val="a3"/>
        <w:rPr>
          <w:sz w:val="20"/>
        </w:rPr>
      </w:pPr>
    </w:p>
    <w:p w:rsidR="00B16C91" w:rsidRDefault="00B16C91">
      <w:pPr>
        <w:pStyle w:val="a3"/>
        <w:rPr>
          <w:sz w:val="20"/>
        </w:rPr>
      </w:pPr>
    </w:p>
    <w:p w:rsidR="00B16C91" w:rsidRDefault="00B16C91">
      <w:pPr>
        <w:pStyle w:val="a3"/>
        <w:rPr>
          <w:sz w:val="20"/>
        </w:rPr>
      </w:pPr>
    </w:p>
    <w:p w:rsidR="00B16C91" w:rsidRDefault="00B16C91">
      <w:pPr>
        <w:pStyle w:val="a3"/>
        <w:rPr>
          <w:sz w:val="20"/>
        </w:rPr>
      </w:pPr>
    </w:p>
    <w:p w:rsidR="00B16C91" w:rsidRDefault="00B16C91">
      <w:pPr>
        <w:pStyle w:val="a3"/>
        <w:rPr>
          <w:sz w:val="20"/>
        </w:rPr>
      </w:pPr>
    </w:p>
    <w:p w:rsidR="00B16C91" w:rsidRDefault="00B16C91">
      <w:pPr>
        <w:pStyle w:val="a3"/>
        <w:rPr>
          <w:sz w:val="20"/>
        </w:rPr>
      </w:pPr>
    </w:p>
    <w:p w:rsidR="00B16C91" w:rsidRDefault="00B16C91">
      <w:pPr>
        <w:pStyle w:val="a3"/>
        <w:rPr>
          <w:sz w:val="20"/>
        </w:rPr>
      </w:pPr>
    </w:p>
    <w:p w:rsidR="00B16C91" w:rsidRDefault="00B16C91">
      <w:pPr>
        <w:pStyle w:val="a3"/>
        <w:rPr>
          <w:sz w:val="20"/>
        </w:rPr>
      </w:pPr>
    </w:p>
    <w:p w:rsidR="00B16C91" w:rsidRDefault="00B16C91">
      <w:pPr>
        <w:pStyle w:val="a3"/>
        <w:rPr>
          <w:sz w:val="20"/>
        </w:rPr>
      </w:pPr>
    </w:p>
    <w:p w:rsidR="00B16C91" w:rsidRDefault="00B16C91">
      <w:pPr>
        <w:pStyle w:val="a3"/>
        <w:spacing w:before="6"/>
        <w:rPr>
          <w:sz w:val="25"/>
        </w:rPr>
      </w:pPr>
    </w:p>
    <w:p w:rsidR="00B16C91" w:rsidRDefault="005F58E6">
      <w:pPr>
        <w:pStyle w:val="a3"/>
        <w:spacing w:before="92"/>
        <w:ind w:left="113"/>
      </w:pPr>
      <w:r>
        <w:rPr>
          <w:rFonts w:ascii="Tahoma" w:hAnsi="Tahoma"/>
          <w:color w:val="004D8F"/>
        </w:rPr>
        <w:t xml:space="preserve">Название документа: </w:t>
      </w:r>
      <w:r>
        <w:t>«Групповая сертификация лесоуправления – Требования»</w:t>
      </w:r>
    </w:p>
    <w:p w:rsidR="00B16C91" w:rsidRDefault="005F58E6">
      <w:pPr>
        <w:pStyle w:val="a3"/>
        <w:spacing w:before="145"/>
        <w:ind w:left="113"/>
      </w:pPr>
      <w:r>
        <w:rPr>
          <w:rFonts w:ascii="Tahoma"/>
          <w:color w:val="004D8F"/>
        </w:rPr>
        <w:t>Коддокумента</w:t>
      </w:r>
      <w:r>
        <w:rPr>
          <w:rFonts w:ascii="Tahoma"/>
          <w:color w:val="004D8F"/>
        </w:rPr>
        <w:t xml:space="preserve">: </w:t>
      </w:r>
      <w:r>
        <w:t>PEFC ST 1002:2018</w:t>
      </w:r>
    </w:p>
    <w:p w:rsidR="00B16C91" w:rsidRDefault="005F58E6">
      <w:pPr>
        <w:pStyle w:val="a3"/>
        <w:tabs>
          <w:tab w:val="left" w:pos="4433"/>
        </w:tabs>
        <w:spacing w:before="145"/>
        <w:ind w:left="113"/>
      </w:pPr>
      <w:r>
        <w:rPr>
          <w:rFonts w:ascii="Tahoma"/>
          <w:color w:val="004D8F"/>
        </w:rPr>
        <w:t>Утверждено</w:t>
      </w:r>
      <w:r>
        <w:rPr>
          <w:rFonts w:ascii="Tahoma"/>
          <w:color w:val="004D8F"/>
        </w:rPr>
        <w:t xml:space="preserve">: </w:t>
      </w:r>
      <w:r>
        <w:t>Генеральная ассамблея PEFC</w:t>
      </w:r>
      <w:r>
        <w:tab/>
      </w:r>
      <w:r>
        <w:rPr>
          <w:rFonts w:ascii="Tahoma"/>
          <w:color w:val="004D8F"/>
        </w:rPr>
        <w:t>Дата</w:t>
      </w:r>
      <w:r>
        <w:rPr>
          <w:rFonts w:ascii="Tahoma"/>
          <w:color w:val="004D8F"/>
        </w:rPr>
        <w:t xml:space="preserve">: </w:t>
      </w:r>
      <w:r>
        <w:t>14.11.2018</w:t>
      </w:r>
    </w:p>
    <w:p w:rsidR="00B16C91" w:rsidRDefault="005F58E6">
      <w:pPr>
        <w:pStyle w:val="a3"/>
        <w:spacing w:before="146"/>
        <w:ind w:left="113"/>
      </w:pPr>
      <w:r>
        <w:rPr>
          <w:rFonts w:ascii="Tahoma"/>
          <w:color w:val="004D8F"/>
        </w:rPr>
        <w:t>Датавыпуска</w:t>
      </w:r>
      <w:r>
        <w:rPr>
          <w:rFonts w:ascii="Tahoma"/>
          <w:color w:val="004D8F"/>
        </w:rPr>
        <w:t xml:space="preserve">: </w:t>
      </w:r>
      <w:r>
        <w:t>28.11.2018</w:t>
      </w:r>
    </w:p>
    <w:p w:rsidR="00B16C91" w:rsidRDefault="005F58E6">
      <w:pPr>
        <w:pStyle w:val="a3"/>
        <w:spacing w:before="163"/>
        <w:ind w:left="113"/>
      </w:pPr>
      <w:r>
        <w:rPr>
          <w:rFonts w:ascii="Tahoma"/>
          <w:color w:val="004D8F"/>
        </w:rPr>
        <w:t>Датавступлениявсилу</w:t>
      </w:r>
      <w:r>
        <w:rPr>
          <w:rFonts w:ascii="Tahoma"/>
          <w:color w:val="004D8F"/>
        </w:rPr>
        <w:t xml:space="preserve">: </w:t>
      </w:r>
      <w:r>
        <w:t>28.11.2018</w:t>
      </w:r>
    </w:p>
    <w:p w:rsidR="00B16C91" w:rsidRDefault="00B16C91">
      <w:pPr>
        <w:sectPr w:rsidR="00B16C91">
          <w:footerReference w:type="default" r:id="rId15"/>
          <w:pgSz w:w="11910" w:h="16840"/>
          <w:pgMar w:top="1580" w:right="720" w:bottom="740" w:left="1020" w:header="0" w:footer="556" w:gutter="0"/>
          <w:pgNumType w:start="2"/>
          <w:cols w:space="720"/>
        </w:sectPr>
      </w:pPr>
    </w:p>
    <w:p w:rsidR="00B16C91" w:rsidRDefault="005F58E6">
      <w:pPr>
        <w:spacing w:before="58"/>
        <w:ind w:left="113"/>
        <w:rPr>
          <w:rFonts w:ascii="Tahoma"/>
          <w:sz w:val="70"/>
        </w:rPr>
      </w:pPr>
      <w:r>
        <w:rPr>
          <w:rFonts w:ascii="Tahoma"/>
          <w:color w:val="80BA27"/>
          <w:sz w:val="70"/>
        </w:rPr>
        <w:lastRenderedPageBreak/>
        <w:t>Содержание</w:t>
      </w:r>
    </w:p>
    <w:p w:rsidR="00B16C91" w:rsidRDefault="004356F4">
      <w:pPr>
        <w:pStyle w:val="a3"/>
        <w:spacing w:before="8"/>
        <w:rPr>
          <w:rFonts w:ascii="Tahoma"/>
          <w:sz w:val="29"/>
        </w:rPr>
      </w:pPr>
      <w:r w:rsidRPr="004356F4">
        <w:pict>
          <v:line id="_x0000_s1027" style="position:absolute;z-index:-251658240;mso-wrap-distance-left:0;mso-wrap-distance-right:0;mso-position-horizontal-relative:page" from="56.7pt,20.3pt" to="538.6pt,20.3pt" strokecolor="#706f6f">
            <w10:wrap type="topAndBottom" anchorx="page"/>
          </v:line>
        </w:pict>
      </w: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rPr>
          <w:rFonts w:ascii="Tahoma"/>
          <w:sz w:val="20"/>
        </w:rPr>
      </w:pPr>
    </w:p>
    <w:p w:rsidR="00B16C91" w:rsidRDefault="00B16C91">
      <w:pPr>
        <w:pStyle w:val="a3"/>
        <w:spacing w:before="11"/>
        <w:rPr>
          <w:rFonts w:ascii="Tahoma"/>
          <w:sz w:val="20"/>
        </w:rPr>
      </w:pPr>
    </w:p>
    <w:sdt>
      <w:sdtPr>
        <w:rPr>
          <w:sz w:val="20"/>
          <w:szCs w:val="20"/>
        </w:rPr>
        <w:id w:val="463473148"/>
        <w:docPartObj>
          <w:docPartGallery w:val="Table of Contents"/>
          <w:docPartUnique/>
        </w:docPartObj>
      </w:sdtPr>
      <w:sdtContent>
        <w:p w:rsidR="00B16C91" w:rsidRDefault="004356F4">
          <w:pPr>
            <w:pStyle w:val="10"/>
            <w:numPr>
              <w:ilvl w:val="0"/>
              <w:numId w:val="15"/>
            </w:numPr>
            <w:tabs>
              <w:tab w:val="left" w:pos="964"/>
              <w:tab w:val="left" w:pos="965"/>
              <w:tab w:val="right" w:leader="dot" w:pos="8409"/>
            </w:tabs>
            <w:spacing w:before="92"/>
            <w:rPr>
              <w:rFonts w:ascii="Calibri"/>
              <w:sz w:val="20"/>
            </w:rPr>
          </w:pPr>
          <w:hyperlink w:anchor="_bookmark0" w:history="1">
            <w:r w:rsidR="005F58E6">
              <w:rPr>
                <w:color w:val="3C3C3B"/>
              </w:rPr>
              <w:t>Область применения</w:t>
            </w:r>
            <w:r w:rsidR="005F58E6">
              <w:rPr>
                <w:color w:val="3C3C3B"/>
              </w:rPr>
              <w:tab/>
            </w:r>
            <w:r w:rsidR="005F58E6">
              <w:rPr>
                <w:rFonts w:ascii="Calibri"/>
                <w:sz w:val="20"/>
              </w:rPr>
              <w:t>5</w:t>
            </w:r>
          </w:hyperlink>
        </w:p>
        <w:p w:rsidR="00B16C91" w:rsidRDefault="004356F4">
          <w:pPr>
            <w:pStyle w:val="10"/>
            <w:numPr>
              <w:ilvl w:val="0"/>
              <w:numId w:val="15"/>
            </w:numPr>
            <w:tabs>
              <w:tab w:val="left" w:pos="964"/>
              <w:tab w:val="left" w:pos="965"/>
              <w:tab w:val="right" w:leader="dot" w:pos="8409"/>
            </w:tabs>
            <w:spacing w:before="137"/>
            <w:rPr>
              <w:rFonts w:ascii="Calibri"/>
              <w:sz w:val="20"/>
            </w:rPr>
          </w:pPr>
          <w:hyperlink w:anchor="_bookmark0" w:history="1">
            <w:r w:rsidR="005F58E6">
              <w:rPr>
                <w:color w:val="3C3C3B"/>
              </w:rPr>
              <w:t>Нормативные ссылки</w:t>
            </w:r>
            <w:r w:rsidR="005F58E6">
              <w:rPr>
                <w:color w:val="3C3C3B"/>
              </w:rPr>
              <w:tab/>
            </w:r>
            <w:r w:rsidR="005F58E6">
              <w:rPr>
                <w:rFonts w:ascii="Calibri"/>
                <w:sz w:val="20"/>
              </w:rPr>
              <w:t>5</w:t>
            </w:r>
          </w:hyperlink>
        </w:p>
        <w:p w:rsidR="00B16C91" w:rsidRDefault="004356F4">
          <w:pPr>
            <w:pStyle w:val="10"/>
            <w:numPr>
              <w:ilvl w:val="0"/>
              <w:numId w:val="15"/>
            </w:numPr>
            <w:tabs>
              <w:tab w:val="left" w:pos="964"/>
              <w:tab w:val="left" w:pos="965"/>
              <w:tab w:val="right" w:leader="dot" w:pos="8409"/>
            </w:tabs>
            <w:rPr>
              <w:rFonts w:ascii="Calibri"/>
              <w:sz w:val="20"/>
            </w:rPr>
          </w:pPr>
          <w:hyperlink w:anchor="_bookmark0" w:history="1">
            <w:r w:rsidR="005F58E6">
              <w:rPr>
                <w:color w:val="3C3C3B"/>
              </w:rPr>
              <w:t>Термины и определения</w:t>
            </w:r>
            <w:r w:rsidR="005F58E6">
              <w:rPr>
                <w:color w:val="3C3C3B"/>
              </w:rPr>
              <w:tab/>
            </w:r>
            <w:r w:rsidR="005F58E6">
              <w:rPr>
                <w:rFonts w:ascii="Calibri"/>
                <w:sz w:val="20"/>
              </w:rPr>
              <w:t>5</w:t>
            </w:r>
          </w:hyperlink>
        </w:p>
        <w:p w:rsidR="00B16C91" w:rsidRDefault="004356F4">
          <w:pPr>
            <w:pStyle w:val="10"/>
            <w:numPr>
              <w:ilvl w:val="0"/>
              <w:numId w:val="15"/>
            </w:numPr>
            <w:tabs>
              <w:tab w:val="left" w:pos="964"/>
              <w:tab w:val="left" w:pos="965"/>
              <w:tab w:val="right" w:leader="dot" w:pos="8409"/>
            </w:tabs>
            <w:rPr>
              <w:rFonts w:ascii="Calibri"/>
              <w:sz w:val="20"/>
            </w:rPr>
          </w:pPr>
          <w:hyperlink w:anchor="_bookmark1" w:history="1">
            <w:r w:rsidR="005F58E6">
              <w:rPr>
                <w:color w:val="3C3C3B"/>
              </w:rPr>
              <w:t>Особенности групповой организации</w:t>
            </w:r>
            <w:r w:rsidR="005F58E6">
              <w:rPr>
                <w:color w:val="3C3C3B"/>
              </w:rPr>
              <w:tab/>
            </w:r>
            <w:r w:rsidR="005F58E6">
              <w:rPr>
                <w:rFonts w:ascii="Calibri"/>
                <w:sz w:val="20"/>
              </w:rPr>
              <w:t>8</w:t>
            </w:r>
          </w:hyperlink>
        </w:p>
        <w:p w:rsidR="00B16C91" w:rsidRDefault="004356F4">
          <w:pPr>
            <w:pStyle w:val="10"/>
            <w:numPr>
              <w:ilvl w:val="0"/>
              <w:numId w:val="15"/>
            </w:numPr>
            <w:tabs>
              <w:tab w:val="left" w:pos="964"/>
              <w:tab w:val="left" w:pos="965"/>
              <w:tab w:val="right" w:leader="dot" w:pos="8409"/>
            </w:tabs>
            <w:rPr>
              <w:rFonts w:ascii="Calibri"/>
              <w:sz w:val="20"/>
            </w:rPr>
          </w:pPr>
          <w:hyperlink w:anchor="_bookmark2" w:history="1">
            <w:r w:rsidR="005F58E6">
              <w:rPr>
                <w:color w:val="3C3C3B"/>
              </w:rPr>
              <w:t>Руководство</w:t>
            </w:r>
            <w:r w:rsidR="005F58E6">
              <w:rPr>
                <w:color w:val="3C3C3B"/>
              </w:rPr>
              <w:tab/>
            </w:r>
            <w:r w:rsidR="005F58E6">
              <w:rPr>
                <w:rFonts w:ascii="Calibri"/>
                <w:sz w:val="20"/>
              </w:rPr>
              <w:t>9</w:t>
            </w:r>
          </w:hyperlink>
        </w:p>
        <w:p w:rsidR="00B16C91" w:rsidRDefault="004356F4">
          <w:pPr>
            <w:pStyle w:val="10"/>
            <w:numPr>
              <w:ilvl w:val="0"/>
              <w:numId w:val="15"/>
            </w:numPr>
            <w:tabs>
              <w:tab w:val="left" w:pos="964"/>
              <w:tab w:val="left" w:pos="965"/>
              <w:tab w:val="right" w:leader="dot" w:pos="8411"/>
            </w:tabs>
            <w:rPr>
              <w:rFonts w:ascii="Calibri"/>
              <w:sz w:val="20"/>
            </w:rPr>
          </w:pPr>
          <w:hyperlink w:anchor="_bookmark3" w:history="1">
            <w:r w:rsidR="005F58E6">
              <w:rPr>
                <w:color w:val="3C3C3B"/>
              </w:rPr>
              <w:t>Планирование</w:t>
            </w:r>
            <w:r w:rsidR="005F58E6">
              <w:rPr>
                <w:color w:val="3C3C3B"/>
              </w:rPr>
              <w:tab/>
            </w:r>
            <w:r w:rsidR="005F58E6">
              <w:rPr>
                <w:rFonts w:ascii="Calibri"/>
                <w:sz w:val="20"/>
              </w:rPr>
              <w:t>11</w:t>
            </w:r>
          </w:hyperlink>
        </w:p>
        <w:p w:rsidR="00B16C91" w:rsidRDefault="004356F4">
          <w:pPr>
            <w:pStyle w:val="10"/>
            <w:numPr>
              <w:ilvl w:val="0"/>
              <w:numId w:val="15"/>
            </w:numPr>
            <w:tabs>
              <w:tab w:val="left" w:pos="964"/>
              <w:tab w:val="left" w:pos="965"/>
              <w:tab w:val="right" w:leader="dot" w:pos="8411"/>
            </w:tabs>
            <w:rPr>
              <w:rFonts w:ascii="Calibri"/>
              <w:sz w:val="20"/>
            </w:rPr>
          </w:pPr>
          <w:hyperlink w:anchor="_bookmark4" w:history="1">
            <w:r w:rsidR="005F58E6">
              <w:rPr>
                <w:color w:val="3C3C3B"/>
              </w:rPr>
              <w:t>Поддержка</w:t>
            </w:r>
            <w:r w:rsidR="005F58E6">
              <w:rPr>
                <w:color w:val="3C3C3B"/>
              </w:rPr>
              <w:tab/>
            </w:r>
            <w:r w:rsidR="005F58E6">
              <w:rPr>
                <w:rFonts w:ascii="Calibri"/>
                <w:sz w:val="20"/>
              </w:rPr>
              <w:t>12</w:t>
            </w:r>
          </w:hyperlink>
        </w:p>
        <w:p w:rsidR="00B16C91" w:rsidRDefault="004356F4">
          <w:pPr>
            <w:pStyle w:val="10"/>
            <w:numPr>
              <w:ilvl w:val="0"/>
              <w:numId w:val="15"/>
            </w:numPr>
            <w:tabs>
              <w:tab w:val="left" w:pos="964"/>
              <w:tab w:val="left" w:pos="965"/>
              <w:tab w:val="right" w:leader="dot" w:pos="8411"/>
            </w:tabs>
            <w:rPr>
              <w:rFonts w:ascii="Calibri"/>
              <w:sz w:val="20"/>
            </w:rPr>
          </w:pPr>
          <w:hyperlink w:anchor="_bookmark5" w:history="1">
            <w:r w:rsidR="005F58E6">
              <w:rPr>
                <w:color w:val="3C3C3B"/>
              </w:rPr>
              <w:t>Мероприятия</w:t>
            </w:r>
            <w:r w:rsidR="005F58E6">
              <w:rPr>
                <w:color w:val="3C3C3B"/>
              </w:rPr>
              <w:tab/>
            </w:r>
            <w:r w:rsidR="005F58E6">
              <w:rPr>
                <w:rFonts w:ascii="Calibri"/>
                <w:sz w:val="20"/>
              </w:rPr>
              <w:t>13</w:t>
            </w:r>
          </w:hyperlink>
        </w:p>
        <w:p w:rsidR="00B16C91" w:rsidRDefault="004356F4">
          <w:pPr>
            <w:pStyle w:val="10"/>
            <w:numPr>
              <w:ilvl w:val="0"/>
              <w:numId w:val="15"/>
            </w:numPr>
            <w:tabs>
              <w:tab w:val="left" w:pos="964"/>
              <w:tab w:val="left" w:pos="965"/>
              <w:tab w:val="right" w:leader="dot" w:pos="8411"/>
            </w:tabs>
            <w:rPr>
              <w:rFonts w:ascii="Calibri"/>
              <w:sz w:val="20"/>
            </w:rPr>
          </w:pPr>
          <w:hyperlink w:anchor="_bookmark5" w:history="1">
            <w:r w:rsidR="005F58E6">
              <w:rPr>
                <w:color w:val="3C3C3B"/>
              </w:rPr>
              <w:t>Оценка</w:t>
            </w:r>
            <w:r w:rsidR="005F58E6">
              <w:rPr>
                <w:color w:val="3C3C3B"/>
              </w:rPr>
              <w:tab/>
            </w:r>
            <w:r w:rsidR="005F58E6">
              <w:rPr>
                <w:rFonts w:ascii="Calibri"/>
                <w:sz w:val="20"/>
              </w:rPr>
              <w:t>13</w:t>
            </w:r>
          </w:hyperlink>
        </w:p>
        <w:p w:rsidR="00B16C91" w:rsidRDefault="004356F4">
          <w:pPr>
            <w:pStyle w:val="10"/>
            <w:numPr>
              <w:ilvl w:val="0"/>
              <w:numId w:val="15"/>
            </w:numPr>
            <w:tabs>
              <w:tab w:val="left" w:pos="964"/>
              <w:tab w:val="left" w:pos="965"/>
              <w:tab w:val="right" w:leader="dot" w:pos="8411"/>
            </w:tabs>
            <w:rPr>
              <w:rFonts w:ascii="Calibri"/>
              <w:sz w:val="20"/>
            </w:rPr>
          </w:pPr>
          <w:hyperlink w:anchor="_bookmark6" w:history="1">
            <w:r w:rsidR="005F58E6">
              <w:rPr>
                <w:color w:val="3C3C3B"/>
              </w:rPr>
              <w:t>Усовершенствование стандарта</w:t>
            </w:r>
            <w:r w:rsidR="005F58E6">
              <w:rPr>
                <w:color w:val="3C3C3B"/>
              </w:rPr>
              <w:tab/>
            </w:r>
            <w:r w:rsidR="005F58E6">
              <w:rPr>
                <w:rFonts w:ascii="Calibri"/>
                <w:sz w:val="20"/>
              </w:rPr>
              <w:t>17</w:t>
            </w:r>
          </w:hyperlink>
        </w:p>
        <w:p w:rsidR="00B16C91" w:rsidRDefault="004356F4">
          <w:pPr>
            <w:pStyle w:val="20"/>
            <w:tabs>
              <w:tab w:val="right" w:leader="dot" w:pos="8411"/>
            </w:tabs>
            <w:rPr>
              <w:rFonts w:ascii="Calibri"/>
            </w:rPr>
          </w:pPr>
          <w:hyperlink w:anchor="_bookmark7" w:history="1">
            <w:r w:rsidR="005F58E6">
              <w:rPr>
                <w:color w:val="3C3C3B"/>
              </w:rPr>
              <w:t>Библиография</w:t>
            </w:r>
            <w:r w:rsidR="005F58E6">
              <w:rPr>
                <w:color w:val="3C3C3B"/>
              </w:rPr>
              <w:tab/>
            </w:r>
            <w:r w:rsidR="005F58E6">
              <w:rPr>
                <w:rFonts w:ascii="Calibri"/>
              </w:rPr>
              <w:t>18</w:t>
            </w:r>
          </w:hyperlink>
        </w:p>
      </w:sdtContent>
    </w:sdt>
    <w:p w:rsidR="00B16C91" w:rsidRDefault="00B16C91">
      <w:pPr>
        <w:sectPr w:rsidR="00B16C91">
          <w:pgSz w:w="11910" w:h="16840"/>
          <w:pgMar w:top="1480" w:right="720" w:bottom="740" w:left="1020" w:header="0" w:footer="556" w:gutter="0"/>
          <w:cols w:space="720"/>
        </w:sectPr>
      </w:pPr>
    </w:p>
    <w:p w:rsidR="00B16C91" w:rsidRDefault="005F58E6">
      <w:pPr>
        <w:pStyle w:val="1"/>
        <w:ind w:left="113" w:firstLine="0"/>
      </w:pPr>
      <w:r>
        <w:rPr>
          <w:color w:val="004D8F"/>
        </w:rPr>
        <w:lastRenderedPageBreak/>
        <w:t>Предисловие</w:t>
      </w:r>
    </w:p>
    <w:p w:rsidR="00B16C91" w:rsidRDefault="005F58E6">
      <w:pPr>
        <w:pStyle w:val="a3"/>
        <w:spacing w:before="178" w:line="252" w:lineRule="auto"/>
        <w:ind w:left="113" w:right="707"/>
      </w:pPr>
      <w:r>
        <w:t>Совет PEFC (Программа признания национальных схем лесной сертификации) является международной организацией, продвигающей устойчивое лесоуправление путем лесной сертификации и маркировки лесной продукции. Продукция с заявлением и/или этикеткой PEFC дает уверенность в том, что сырье, использованное при производстве продукции, происходит из устойчиво управляемых лесов, деревьев вне леса (TOF), а также вторичных и контролируемых источников.</w:t>
      </w:r>
    </w:p>
    <w:p w:rsidR="00B16C91" w:rsidRDefault="005F58E6">
      <w:pPr>
        <w:pStyle w:val="a3"/>
        <w:spacing w:before="146" w:line="252" w:lineRule="auto"/>
        <w:ind w:left="113" w:right="986"/>
      </w:pPr>
      <w:r>
        <w:t>Совет PEFC признает национальные схемы лесной сертификации, которые соответствуют требованиям Совета PEFC. Такие системы проходят регулярные проверки.</w:t>
      </w:r>
    </w:p>
    <w:p w:rsidR="00B16C91" w:rsidRDefault="005F58E6">
      <w:pPr>
        <w:pStyle w:val="a3"/>
        <w:spacing w:before="143" w:line="252" w:lineRule="auto"/>
        <w:ind w:left="113" w:right="707"/>
      </w:pPr>
      <w:r>
        <w:t>Настоящий документ был разработан в результате открытого, прозрачного процесса консультаций и на основе консенсуса с учетом широкого круга заинтересованных сторон.</w:t>
      </w:r>
    </w:p>
    <w:p w:rsidR="00B16C91" w:rsidRDefault="005F58E6">
      <w:pPr>
        <w:pStyle w:val="a3"/>
        <w:spacing w:before="144" w:line="252" w:lineRule="auto"/>
        <w:ind w:left="113" w:right="707"/>
      </w:pPr>
      <w:r>
        <w:t>PEFC придерживается стандартов и процедур, разработанных Международной организацией по стандартизации (ISO) и Международным форумом по аккредитации (IAF).</w:t>
      </w:r>
    </w:p>
    <w:p w:rsidR="00B16C91" w:rsidRDefault="005F58E6">
      <w:pPr>
        <w:pStyle w:val="a3"/>
        <w:spacing w:before="143" w:line="252" w:lineRule="auto"/>
        <w:ind w:left="113" w:right="707"/>
      </w:pPr>
      <w:r>
        <w:t>PEFC поддерживает гендерное равенство. Поэтому, каждый термин в настоящем стандарте, относящийся к конкретному человеку (например, менеджер, владелец, участник), охватывает и женщин и мужчин, без дальнейшего пояснения.</w:t>
      </w:r>
    </w:p>
    <w:p w:rsidR="00B16C91" w:rsidRDefault="005F58E6">
      <w:pPr>
        <w:pStyle w:val="a3"/>
        <w:spacing w:before="143" w:line="252" w:lineRule="auto"/>
        <w:ind w:left="113" w:right="707"/>
      </w:pPr>
      <w:r>
        <w:t>Настоящий документ отменяет и заменяет собой предыдущую версию стандарта 2010 года «Групповая сертификация лесоуправления – Требования» (PEFC ST 1002:2010).</w:t>
      </w:r>
    </w:p>
    <w:p w:rsidR="00B16C91" w:rsidRDefault="00B16C91">
      <w:pPr>
        <w:pStyle w:val="a3"/>
        <w:rPr>
          <w:sz w:val="24"/>
        </w:rPr>
      </w:pPr>
    </w:p>
    <w:p w:rsidR="00B16C91" w:rsidRDefault="00B16C91">
      <w:pPr>
        <w:pStyle w:val="a3"/>
        <w:rPr>
          <w:sz w:val="24"/>
        </w:rPr>
      </w:pPr>
    </w:p>
    <w:p w:rsidR="00B16C91" w:rsidRDefault="00B16C91">
      <w:pPr>
        <w:pStyle w:val="a3"/>
        <w:spacing w:before="11"/>
        <w:rPr>
          <w:sz w:val="19"/>
        </w:rPr>
      </w:pPr>
    </w:p>
    <w:p w:rsidR="00B16C91" w:rsidRDefault="005F58E6">
      <w:pPr>
        <w:pStyle w:val="1"/>
        <w:spacing w:before="0"/>
        <w:ind w:left="113" w:firstLine="0"/>
      </w:pPr>
      <w:r>
        <w:rPr>
          <w:color w:val="004D8F"/>
        </w:rPr>
        <w:t>Введение</w:t>
      </w:r>
    </w:p>
    <w:p w:rsidR="00B16C91" w:rsidRDefault="005F58E6">
      <w:pPr>
        <w:pStyle w:val="a3"/>
        <w:spacing w:before="178" w:line="252" w:lineRule="auto"/>
        <w:ind w:left="113" w:right="707"/>
      </w:pPr>
      <w:r>
        <w:t>Совет PEFC дает одобрение национальным и региональным схемам лесной сертификации для обеспечения устойчивого лесоуправления.  Лесорастительные условия, их природоохранные, социальные, экономические и исторические аспекты отличаются в различных регионах и странах. Совет PEFC учитывает этот факт путем включения в свои стандарты национальных и региональных схем и стандартов по лесной сертификации, подходящих для местных условий.</w:t>
      </w:r>
    </w:p>
    <w:p w:rsidR="00B16C91" w:rsidRDefault="005F58E6">
      <w:pPr>
        <w:pStyle w:val="a3"/>
        <w:spacing w:before="145" w:line="252" w:lineRule="auto"/>
        <w:ind w:left="113" w:right="707"/>
      </w:pPr>
      <w:r>
        <w:t xml:space="preserve">Во многих странах мира для лесов характерна структура собственности со значительным числом мелких </w:t>
      </w:r>
      <w:proofErr w:type="spellStart"/>
      <w:r>
        <w:t>лесовладений</w:t>
      </w:r>
      <w:proofErr w:type="spellEnd"/>
      <w:r>
        <w:t>.  Ограниченные возможности и ресурсы людей, владеющих/управляющих такими небольшими лесными угодьями, представляют значительные препятствия для сертификации лесов. Сезонность хозяйственной деятельности и прибылей, низкая интенсивность, небольшие масштабы деятельности, ограниченный доступ к информации, технической поддержке и знаниям - все эти факторы (включая, но не ограничиваясь ими) каждый в отдельности и в совокупности, ограничивают доступ и участие небольших лесовладельцев и собственников в сертификации лесоуправления.</w:t>
      </w:r>
    </w:p>
    <w:p w:rsidR="00B16C91" w:rsidRDefault="005F58E6">
      <w:pPr>
        <w:pStyle w:val="a3"/>
        <w:spacing w:before="147" w:line="252" w:lineRule="auto"/>
        <w:ind w:left="113" w:right="986"/>
      </w:pPr>
      <w:r>
        <w:t xml:space="preserve">Групповая сертификация является альтернативным подходом к индивидуальной сертификации, которая позволяет </w:t>
      </w:r>
      <w:proofErr w:type="spellStart"/>
      <w:r>
        <w:t>лесовладельцам</w:t>
      </w:r>
      <w:proofErr w:type="spellEnd"/>
      <w:r>
        <w:t xml:space="preserve"> и лесохозяйственным предприятиям пройти добровольную сертификацию, получить один сертификат и разделить финансовые обязательства, возникающие в связи с лесной сертификацией, а также общую ответственность за лесоуправление. Такой подход нацелен на стимулирование распространения информации и сотрудничество в области лесоуправления между отдельными лесовладельцами и лесохозяйственными предприятиями.</w:t>
      </w:r>
    </w:p>
    <w:p w:rsidR="00B16C91" w:rsidRDefault="005F58E6">
      <w:pPr>
        <w:pStyle w:val="a3"/>
        <w:spacing w:before="146" w:line="252" w:lineRule="auto"/>
        <w:ind w:left="113" w:right="707"/>
      </w:pPr>
      <w:r>
        <w:t>Ограничения, касающиеся индивидуальной сертификации в лесном хозяйстве и вытекающие отсюда процедуры групповой сертификации, не приводят к снижению уровня соответствия требованиям PEFC в отношении устойчивого лесоуправления.</w:t>
      </w:r>
    </w:p>
    <w:p w:rsidR="00B16C91" w:rsidRDefault="005F58E6">
      <w:pPr>
        <w:pStyle w:val="a3"/>
        <w:spacing w:before="144" w:line="252" w:lineRule="auto"/>
        <w:ind w:left="113" w:right="707"/>
      </w:pPr>
      <w:r>
        <w:t>Настоящий стандарт предназначен участия лесовладельцев / лесохозяйственных предприятий различных единиц лесоуправления в лесной сертификации.</w:t>
      </w:r>
    </w:p>
    <w:p w:rsidR="00B16C91" w:rsidRDefault="00B16C91">
      <w:pPr>
        <w:spacing w:line="252" w:lineRule="auto"/>
        <w:sectPr w:rsidR="00B16C91">
          <w:pgSz w:w="11910" w:h="16840"/>
          <w:pgMar w:top="1560" w:right="720" w:bottom="740" w:left="1020" w:header="0" w:footer="556" w:gutter="0"/>
          <w:cols w:space="720"/>
        </w:sectPr>
      </w:pPr>
    </w:p>
    <w:p w:rsidR="00B16C91" w:rsidRDefault="005F58E6">
      <w:pPr>
        <w:pStyle w:val="1"/>
        <w:numPr>
          <w:ilvl w:val="0"/>
          <w:numId w:val="14"/>
        </w:numPr>
        <w:tabs>
          <w:tab w:val="left" w:pos="504"/>
        </w:tabs>
      </w:pPr>
      <w:bookmarkStart w:id="1" w:name="_bookmark0"/>
      <w:bookmarkEnd w:id="1"/>
      <w:r>
        <w:rPr>
          <w:color w:val="004D8F"/>
        </w:rPr>
        <w:lastRenderedPageBreak/>
        <w:t>Область применения</w:t>
      </w:r>
    </w:p>
    <w:p w:rsidR="00B16C91" w:rsidRDefault="005F58E6">
      <w:pPr>
        <w:pStyle w:val="a3"/>
        <w:spacing w:before="178" w:line="252" w:lineRule="auto"/>
        <w:ind w:left="113" w:right="707"/>
      </w:pPr>
      <w:r>
        <w:t>В настоящем документе содержатся требования к региональным, национальным или субнациональным системам лесной сертификации, в которых присутствует групповая сертификация лесоуправления и выдают один сертификат группам лесовладельцев / лесохозяйственных предприятий.</w:t>
      </w:r>
    </w:p>
    <w:p w:rsidR="00B16C91" w:rsidRDefault="005F58E6">
      <w:pPr>
        <w:pStyle w:val="a3"/>
        <w:spacing w:before="144" w:line="252" w:lineRule="auto"/>
        <w:ind w:left="113" w:right="707"/>
      </w:pPr>
      <w:r>
        <w:t>Групповая сертификация лесоуправления требует создания конкретной структуры управления, которая бы включала отдельных лесовладельцев или отдельные лесохозяйственные предприятия. Такое объединение представляет отдельных лесовладельцев или отдельные лесохозяйственные предприятия в лесной сертификации, чтобы обеспечить правильное применение стандарта по устойчивому лесоуправлению и обеспечить уверенность в деятельности по сертификации на основе выборки.</w:t>
      </w:r>
    </w:p>
    <w:p w:rsidR="00B16C91" w:rsidRDefault="005F58E6">
      <w:pPr>
        <w:pStyle w:val="a3"/>
        <w:spacing w:before="145" w:line="252" w:lineRule="auto"/>
        <w:ind w:left="113" w:right="822"/>
      </w:pPr>
      <w:r>
        <w:t>Требования, изложенные в настоящем документе, отражают базовый международный стандарт PEFC по групповой сертификации лесоуправления. Этот базовый стандарт должен быть реализован стандартами по групповой сертификации лесоуправления, представленными для одобрения PEFC. Такие стандарты представляют собой требования для групповых организаций, подающих заявки на групповую сертификацию.</w:t>
      </w:r>
    </w:p>
    <w:p w:rsidR="00B16C91" w:rsidRDefault="00B16C91">
      <w:pPr>
        <w:pStyle w:val="a3"/>
        <w:spacing w:before="2"/>
        <w:rPr>
          <w:sz w:val="34"/>
        </w:rPr>
      </w:pPr>
    </w:p>
    <w:p w:rsidR="00B16C91" w:rsidRDefault="005F58E6">
      <w:pPr>
        <w:pStyle w:val="1"/>
        <w:numPr>
          <w:ilvl w:val="0"/>
          <w:numId w:val="14"/>
        </w:numPr>
        <w:tabs>
          <w:tab w:val="left" w:pos="504"/>
        </w:tabs>
        <w:spacing w:before="1"/>
      </w:pPr>
      <w:r>
        <w:rPr>
          <w:color w:val="004D8F"/>
        </w:rPr>
        <w:t>Нормативные ссылки</w:t>
      </w:r>
    </w:p>
    <w:p w:rsidR="00B16C91" w:rsidRDefault="005F58E6">
      <w:pPr>
        <w:spacing w:before="178"/>
        <w:ind w:left="113"/>
        <w:rPr>
          <w:rFonts w:ascii="Arial" w:hAnsi="Arial"/>
          <w:i/>
          <w:sz w:val="21"/>
        </w:rPr>
      </w:pPr>
      <w:r>
        <w:rPr>
          <w:sz w:val="21"/>
        </w:rPr>
        <w:t xml:space="preserve">PEFC ST 1003: 1003— </w:t>
      </w:r>
      <w:r>
        <w:rPr>
          <w:rFonts w:ascii="Arial" w:hAnsi="Arial"/>
          <w:i/>
          <w:sz w:val="21"/>
        </w:rPr>
        <w:t>Устойчивое лесоуправление – Требования</w:t>
      </w:r>
    </w:p>
    <w:p w:rsidR="00B16C91" w:rsidRDefault="00B16C91">
      <w:pPr>
        <w:pStyle w:val="a3"/>
        <w:rPr>
          <w:rFonts w:ascii="Arial"/>
          <w:i/>
          <w:sz w:val="24"/>
        </w:rPr>
      </w:pPr>
    </w:p>
    <w:p w:rsidR="00B16C91" w:rsidRDefault="005F58E6">
      <w:pPr>
        <w:pStyle w:val="1"/>
        <w:numPr>
          <w:ilvl w:val="0"/>
          <w:numId w:val="14"/>
        </w:numPr>
        <w:tabs>
          <w:tab w:val="left" w:pos="504"/>
        </w:tabs>
        <w:spacing w:before="152"/>
      </w:pPr>
      <w:r>
        <w:rPr>
          <w:color w:val="004D8F"/>
        </w:rPr>
        <w:t>Термины и определения</w:t>
      </w:r>
    </w:p>
    <w:p w:rsidR="00B16C91" w:rsidRDefault="005F58E6">
      <w:pPr>
        <w:pStyle w:val="a3"/>
        <w:spacing w:before="179" w:line="252" w:lineRule="auto"/>
        <w:ind w:left="113" w:right="986"/>
      </w:pPr>
      <w:r>
        <w:t>В целях применения настоящего документа используются соответствующие термины и определения, приведенные в Руководстве 2 ISO/IEC, а также следующие определения:</w:t>
      </w:r>
    </w:p>
    <w:p w:rsidR="00B16C91" w:rsidRDefault="00B16C91">
      <w:pPr>
        <w:pStyle w:val="a3"/>
        <w:spacing w:before="8"/>
        <w:rPr>
          <w:sz w:val="19"/>
        </w:rPr>
      </w:pPr>
    </w:p>
    <w:p w:rsidR="00B16C91" w:rsidRDefault="005F58E6">
      <w:pPr>
        <w:pStyle w:val="2"/>
        <w:numPr>
          <w:ilvl w:val="1"/>
          <w:numId w:val="14"/>
        </w:numPr>
        <w:tabs>
          <w:tab w:val="left" w:pos="833"/>
          <w:tab w:val="left" w:pos="834"/>
        </w:tabs>
        <w:spacing w:before="1"/>
      </w:pPr>
      <w:r>
        <w:rPr>
          <w:color w:val="4A4A49"/>
        </w:rPr>
        <w:t>Затрагиваемая сторона</w:t>
      </w:r>
    </w:p>
    <w:p w:rsidR="00B16C91" w:rsidRDefault="005F58E6">
      <w:pPr>
        <w:pStyle w:val="a3"/>
        <w:spacing w:before="122" w:line="242" w:lineRule="auto"/>
        <w:ind w:left="113" w:right="986"/>
      </w:pPr>
      <w:r>
        <w:rPr>
          <w:rFonts w:ascii="Tahoma"/>
          <w:color w:val="3C3C3B"/>
        </w:rPr>
        <w:t>Заинтересованнаясторона</w:t>
      </w:r>
      <w:r>
        <w:t xml:space="preserve">, которая может напрямую испытывать изменение условий своей жизни и/или работы, вызванное деятельностью </w:t>
      </w:r>
      <w:r>
        <w:rPr>
          <w:rFonts w:ascii="Tahoma"/>
          <w:color w:val="3C3C3B"/>
        </w:rPr>
        <w:t>групповойорганизации</w:t>
      </w:r>
      <w:r>
        <w:t>.</w:t>
      </w:r>
    </w:p>
    <w:p w:rsidR="00B16C91" w:rsidRDefault="005F58E6">
      <w:pPr>
        <w:pStyle w:val="a3"/>
        <w:spacing w:before="153" w:line="252" w:lineRule="auto"/>
        <w:ind w:left="113" w:right="1256"/>
      </w:pPr>
      <w:r>
        <w:rPr>
          <w:rFonts w:ascii="Arial"/>
          <w:i/>
          <w:color w:val="004D8F"/>
        </w:rPr>
        <w:t>Примечание</w:t>
      </w:r>
      <w:r>
        <w:rPr>
          <w:rFonts w:ascii="Arial"/>
          <w:i/>
          <w:color w:val="004D8F"/>
        </w:rPr>
        <w:t xml:space="preserve"> 1: </w:t>
      </w:r>
      <w:r>
        <w:t>Затронутые стороны включают соседствующие сообщества, коренные народы, рабочих и пр. Однако стороны, которые имеют интерес в предмете стандарта (например, неправительственные природоохранные организации (NGO), научные сообщества, гражданское общество) не считаются затронутыми сторонами.</w:t>
      </w:r>
    </w:p>
    <w:p w:rsidR="00B16C91" w:rsidRDefault="005F58E6">
      <w:pPr>
        <w:pStyle w:val="a3"/>
        <w:spacing w:before="145"/>
        <w:ind w:left="113"/>
      </w:pPr>
      <w:r>
        <w:rPr>
          <w:rFonts w:ascii="Arial"/>
          <w:i/>
          <w:color w:val="004D8F"/>
        </w:rPr>
        <w:t>Примечание</w:t>
      </w:r>
      <w:r>
        <w:rPr>
          <w:rFonts w:ascii="Arial"/>
          <w:i/>
          <w:color w:val="004D8F"/>
        </w:rPr>
        <w:t xml:space="preserve"> 2: </w:t>
      </w:r>
      <w:r>
        <w:t>Заинтересованная сторона, которая может быть пользователем стандарта и, вероятно, станет сертифицированным групповым объединением,</w:t>
      </w:r>
    </w:p>
    <w:p w:rsidR="00B16C91" w:rsidRDefault="005F58E6">
      <w:pPr>
        <w:pStyle w:val="a3"/>
        <w:spacing w:before="13" w:line="252" w:lineRule="auto"/>
        <w:ind w:left="113" w:right="1256"/>
      </w:pPr>
      <w:r>
        <w:t>например, лесовладелец, если это стандарт по лесоуправлению, или деревообрабатывающее предприятие, если это стандарт по цепочке поставок.</w:t>
      </w:r>
    </w:p>
    <w:p w:rsidR="00B16C91" w:rsidRDefault="00B16C91">
      <w:pPr>
        <w:pStyle w:val="a3"/>
        <w:spacing w:before="9"/>
        <w:rPr>
          <w:sz w:val="19"/>
        </w:rPr>
      </w:pPr>
    </w:p>
    <w:p w:rsidR="00B16C91" w:rsidRDefault="005F58E6">
      <w:pPr>
        <w:pStyle w:val="2"/>
        <w:numPr>
          <w:ilvl w:val="1"/>
          <w:numId w:val="14"/>
        </w:numPr>
        <w:tabs>
          <w:tab w:val="left" w:pos="833"/>
          <w:tab w:val="left" w:pos="834"/>
        </w:tabs>
      </w:pPr>
      <w:r>
        <w:rPr>
          <w:color w:val="4A4A49"/>
        </w:rPr>
        <w:t>Аудит</w:t>
      </w:r>
    </w:p>
    <w:p w:rsidR="00B16C91" w:rsidRDefault="005F58E6">
      <w:pPr>
        <w:pStyle w:val="a3"/>
        <w:spacing w:before="133" w:line="252" w:lineRule="auto"/>
        <w:ind w:left="113" w:right="707"/>
      </w:pPr>
      <w:r>
        <w:t>Систематический, независимый и документированный процесс получения свидетельств, заявлений или другой соответствующей информации и их объективной оценки с целью определения степени выполнения указанных требований.</w:t>
      </w:r>
    </w:p>
    <w:p w:rsidR="00B16C91" w:rsidRDefault="00B16C91">
      <w:pPr>
        <w:pStyle w:val="a3"/>
        <w:spacing w:before="9"/>
        <w:rPr>
          <w:sz w:val="19"/>
        </w:rPr>
      </w:pPr>
    </w:p>
    <w:p w:rsidR="00B16C91" w:rsidRDefault="005F58E6">
      <w:pPr>
        <w:pStyle w:val="2"/>
        <w:numPr>
          <w:ilvl w:val="1"/>
          <w:numId w:val="14"/>
        </w:numPr>
        <w:tabs>
          <w:tab w:val="left" w:pos="833"/>
          <w:tab w:val="left" w:pos="834"/>
        </w:tabs>
      </w:pPr>
      <w:r>
        <w:rPr>
          <w:color w:val="4A4A49"/>
        </w:rPr>
        <w:t>Сертифицированная площадь</w:t>
      </w:r>
    </w:p>
    <w:p w:rsidR="00B16C91" w:rsidRDefault="005F58E6">
      <w:pPr>
        <w:pStyle w:val="a3"/>
        <w:spacing w:before="133" w:line="252" w:lineRule="auto"/>
        <w:ind w:left="113" w:right="986"/>
      </w:pPr>
      <w:r>
        <w:t>Площадь лесов, охватываемая системой устойчивого лесоуправления в соответствии со стандартом PEFC по устойчивому лесоуправлению (STEFC ST 1003).</w:t>
      </w:r>
    </w:p>
    <w:p w:rsidR="00B16C91" w:rsidRDefault="005F58E6">
      <w:pPr>
        <w:pStyle w:val="a3"/>
        <w:spacing w:before="133" w:line="242" w:lineRule="auto"/>
        <w:ind w:left="113" w:right="986"/>
      </w:pPr>
      <w:r>
        <w:t xml:space="preserve">В случае групповой сертификации сертифицированная площадь - это сумма лесных площадей участников групповой сертификации, на которые распространяется действие группового </w:t>
      </w:r>
      <w:r>
        <w:lastRenderedPageBreak/>
        <w:t>сертификата по лесоуправлению.</w:t>
      </w:r>
    </w:p>
    <w:p w:rsidR="00B16C91" w:rsidRDefault="00B16C91">
      <w:pPr>
        <w:pStyle w:val="a3"/>
        <w:spacing w:before="7"/>
        <w:rPr>
          <w:sz w:val="20"/>
        </w:rPr>
      </w:pPr>
    </w:p>
    <w:p w:rsidR="00B16C91" w:rsidRDefault="005F58E6">
      <w:pPr>
        <w:pStyle w:val="2"/>
        <w:numPr>
          <w:ilvl w:val="1"/>
          <w:numId w:val="14"/>
        </w:numPr>
        <w:tabs>
          <w:tab w:val="left" w:pos="833"/>
          <w:tab w:val="left" w:pos="834"/>
        </w:tabs>
      </w:pPr>
      <w:r>
        <w:rPr>
          <w:color w:val="4A4A49"/>
        </w:rPr>
        <w:t>Документированная информация</w:t>
      </w:r>
    </w:p>
    <w:p w:rsidR="00B16C91" w:rsidRDefault="005F58E6">
      <w:pPr>
        <w:pStyle w:val="a3"/>
        <w:spacing w:before="132" w:line="252" w:lineRule="auto"/>
        <w:ind w:left="113" w:right="707"/>
      </w:pPr>
      <w:r>
        <w:t>Информация, которая должна контролироваться и храниться организацией в любом формате и из любого источника.</w:t>
      </w:r>
    </w:p>
    <w:p w:rsidR="002C3CF7" w:rsidRDefault="002C3CF7">
      <w:pPr>
        <w:pStyle w:val="a3"/>
        <w:spacing w:before="132" w:line="252" w:lineRule="auto"/>
        <w:ind w:left="113" w:right="707"/>
      </w:pPr>
    </w:p>
    <w:p w:rsidR="00B16C91" w:rsidRDefault="005F58E6">
      <w:pPr>
        <w:pStyle w:val="2"/>
        <w:numPr>
          <w:ilvl w:val="1"/>
          <w:numId w:val="14"/>
        </w:numPr>
        <w:tabs>
          <w:tab w:val="left" w:pos="833"/>
          <w:tab w:val="left" w:pos="834"/>
        </w:tabs>
        <w:spacing w:before="79"/>
      </w:pPr>
      <w:r>
        <w:rPr>
          <w:color w:val="4A4A49"/>
        </w:rPr>
        <w:t>Документ, подтверждающий участие в групповой сертификации</w:t>
      </w:r>
    </w:p>
    <w:p w:rsidR="00B16C91" w:rsidRDefault="005F58E6">
      <w:pPr>
        <w:pStyle w:val="a3"/>
        <w:spacing w:before="151"/>
        <w:ind w:left="113"/>
      </w:pPr>
      <w:r>
        <w:t xml:space="preserve">Документ, выданный </w:t>
      </w:r>
      <w:r>
        <w:rPr>
          <w:rFonts w:ascii="Tahoma"/>
          <w:color w:val="3C3C3B"/>
        </w:rPr>
        <w:t>участнику</w:t>
      </w:r>
      <w:r>
        <w:rPr>
          <w:rFonts w:ascii="Tahoma"/>
          <w:color w:val="3C3C3B"/>
        </w:rPr>
        <w:t>,</w:t>
      </w:r>
      <w:r>
        <w:t xml:space="preserve"> ссылающийся на </w:t>
      </w:r>
      <w:r>
        <w:rPr>
          <w:rFonts w:ascii="Tahoma"/>
          <w:color w:val="3C3C3B"/>
        </w:rPr>
        <w:t>групповойсертификатполесоуправлению</w:t>
      </w:r>
      <w:r>
        <w:t xml:space="preserve"> и подтверждающий, что </w:t>
      </w:r>
    </w:p>
    <w:p w:rsidR="00B16C91" w:rsidRDefault="005F58E6">
      <w:pPr>
        <w:pStyle w:val="a3"/>
        <w:spacing w:before="3"/>
        <w:ind w:left="113"/>
      </w:pPr>
      <w:r>
        <w:t xml:space="preserve">этот </w:t>
      </w:r>
      <w:r>
        <w:rPr>
          <w:rFonts w:ascii="Tahoma"/>
          <w:color w:val="3C3C3B"/>
        </w:rPr>
        <w:t>участник</w:t>
      </w:r>
      <w:r>
        <w:t xml:space="preserve"> включен в область применения </w:t>
      </w:r>
      <w:r>
        <w:rPr>
          <w:rFonts w:ascii="Tahoma"/>
          <w:color w:val="3C3C3B"/>
        </w:rPr>
        <w:t>групповогосертификатаполесоуправлению</w:t>
      </w:r>
      <w:r>
        <w:t>.</w:t>
      </w:r>
    </w:p>
    <w:p w:rsidR="00B16C91" w:rsidRDefault="005F58E6">
      <w:pPr>
        <w:pStyle w:val="a3"/>
        <w:spacing w:before="156"/>
        <w:ind w:left="113"/>
      </w:pPr>
      <w:r>
        <w:rPr>
          <w:rFonts w:ascii="Arial"/>
          <w:i/>
          <w:color w:val="004D8F"/>
        </w:rPr>
        <w:t>Примечание</w:t>
      </w:r>
      <w:r>
        <w:rPr>
          <w:rFonts w:ascii="Arial"/>
          <w:i/>
          <w:color w:val="004D8F"/>
        </w:rPr>
        <w:t xml:space="preserve">: </w:t>
      </w:r>
      <w:r>
        <w:t xml:space="preserve">Такой документ может быть выдан, например, в форме </w:t>
      </w:r>
      <w:proofErr w:type="spellStart"/>
      <w:r>
        <w:t>суб-сертификата</w:t>
      </w:r>
      <w:proofErr w:type="spellEnd"/>
      <w:r>
        <w:t xml:space="preserve"> или в форме подтверждения участия в групповой сертификации.</w:t>
      </w:r>
    </w:p>
    <w:p w:rsidR="00B16C91" w:rsidRDefault="00B16C91">
      <w:pPr>
        <w:pStyle w:val="a3"/>
        <w:spacing w:before="8"/>
        <w:rPr>
          <w:sz w:val="20"/>
        </w:rPr>
      </w:pPr>
    </w:p>
    <w:p w:rsidR="00B16C91" w:rsidRDefault="005F58E6">
      <w:pPr>
        <w:pStyle w:val="2"/>
        <w:numPr>
          <w:ilvl w:val="1"/>
          <w:numId w:val="14"/>
        </w:numPr>
        <w:tabs>
          <w:tab w:val="left" w:pos="833"/>
          <w:tab w:val="left" w:pos="834"/>
        </w:tabs>
      </w:pPr>
      <w:r>
        <w:rPr>
          <w:color w:val="4A4A49"/>
        </w:rPr>
        <w:t>Лесовладелец/лесохозяйственное предприятие</w:t>
      </w:r>
    </w:p>
    <w:p w:rsidR="00B16C91" w:rsidRDefault="005F58E6">
      <w:pPr>
        <w:pStyle w:val="a3"/>
        <w:spacing w:before="133" w:line="247" w:lineRule="auto"/>
        <w:ind w:left="113" w:right="707"/>
      </w:pPr>
      <w:r>
        <w:t xml:space="preserve">Физическое лицо, группа людей или юридическое лицо, имеющее юридически закрепленное право или право владения, основанное на традициях или обычаях, на управление лесами на четко определенной </w:t>
      </w:r>
      <w:r>
        <w:rPr>
          <w:rFonts w:ascii="Tahoma"/>
          <w:color w:val="3C3C3B"/>
        </w:rPr>
        <w:t>сертифицированнойплощади</w:t>
      </w:r>
      <w:r>
        <w:rPr>
          <w:rFonts w:ascii="Tahoma"/>
          <w:color w:val="3C3C3B"/>
        </w:rPr>
        <w:t xml:space="preserve">, </w:t>
      </w:r>
      <w:r>
        <w:t>а также способное выполнять требования стандарта по устойчивому лесоуправлению на этой площади.</w:t>
      </w:r>
    </w:p>
    <w:p w:rsidR="00B16C91" w:rsidRDefault="00B16C91">
      <w:pPr>
        <w:pStyle w:val="a3"/>
        <w:spacing w:before="2"/>
        <w:rPr>
          <w:sz w:val="20"/>
        </w:rPr>
      </w:pPr>
    </w:p>
    <w:p w:rsidR="00B16C91" w:rsidRDefault="005F58E6">
      <w:pPr>
        <w:pStyle w:val="2"/>
        <w:numPr>
          <w:ilvl w:val="1"/>
          <w:numId w:val="14"/>
        </w:numPr>
        <w:tabs>
          <w:tab w:val="left" w:pos="833"/>
          <w:tab w:val="left" w:pos="834"/>
        </w:tabs>
      </w:pPr>
      <w:r>
        <w:rPr>
          <w:color w:val="4A4A49"/>
        </w:rPr>
        <w:t>Групповое объединение</w:t>
      </w:r>
    </w:p>
    <w:p w:rsidR="00B16C91" w:rsidRDefault="005F58E6">
      <w:pPr>
        <w:pStyle w:val="a3"/>
        <w:spacing w:before="122" w:line="247" w:lineRule="auto"/>
        <w:ind w:left="113" w:right="1256"/>
      </w:pPr>
      <w:r>
        <w:t xml:space="preserve">Юридическое лицо, представляющее </w:t>
      </w:r>
      <w:r>
        <w:rPr>
          <w:rFonts w:ascii="Tahoma"/>
          <w:color w:val="3C3C3B"/>
        </w:rPr>
        <w:t>участников</w:t>
      </w:r>
      <w:r>
        <w:t xml:space="preserve">, и несущее общую ответственность за обеспечение выполнения требований по лесоуправлению на сертифицированной площади в соответствии со стандартом по устойчивому лесоуправлению и другими применимыми требованиями системы лесной сертификации.  С этой целью групповое объединение использует </w:t>
      </w:r>
      <w:r>
        <w:rPr>
          <w:rFonts w:ascii="Tahoma"/>
          <w:color w:val="3C3C3B"/>
        </w:rPr>
        <w:t>групповуюсистемууправления</w:t>
      </w:r>
      <w:r>
        <w:t>.</w:t>
      </w:r>
    </w:p>
    <w:p w:rsidR="00B16C91" w:rsidRDefault="005F58E6">
      <w:pPr>
        <w:pStyle w:val="a3"/>
        <w:spacing w:before="146" w:line="252" w:lineRule="auto"/>
        <w:ind w:left="113" w:right="986"/>
      </w:pPr>
      <w:r>
        <w:rPr>
          <w:rFonts w:ascii="Arial"/>
          <w:i/>
          <w:color w:val="004D8F"/>
        </w:rPr>
        <w:t>Примечание</w:t>
      </w:r>
      <w:r>
        <w:rPr>
          <w:rFonts w:ascii="Arial"/>
          <w:i/>
          <w:color w:val="004D8F"/>
        </w:rPr>
        <w:t xml:space="preserve">: </w:t>
      </w:r>
      <w:r>
        <w:t>Структура группового объединения должна соответствовать операциям, количеству участников и другим основным условиям групповой организации. Групповое объединение может быть представлено одним человеком.</w:t>
      </w:r>
    </w:p>
    <w:p w:rsidR="00B16C91" w:rsidRDefault="00B16C91">
      <w:pPr>
        <w:pStyle w:val="a3"/>
        <w:spacing w:before="8"/>
        <w:rPr>
          <w:sz w:val="19"/>
        </w:rPr>
      </w:pPr>
    </w:p>
    <w:p w:rsidR="00B16C91" w:rsidRDefault="005F58E6">
      <w:pPr>
        <w:pStyle w:val="2"/>
        <w:numPr>
          <w:ilvl w:val="1"/>
          <w:numId w:val="14"/>
        </w:numPr>
        <w:tabs>
          <w:tab w:val="left" w:pos="833"/>
          <w:tab w:val="left" w:pos="834"/>
        </w:tabs>
        <w:spacing w:before="1"/>
      </w:pPr>
      <w:r>
        <w:rPr>
          <w:color w:val="4A4A49"/>
        </w:rPr>
        <w:t>Групповой сертификат по лесоуправлению</w:t>
      </w:r>
    </w:p>
    <w:p w:rsidR="00B16C91" w:rsidRDefault="005F58E6">
      <w:pPr>
        <w:pStyle w:val="a3"/>
        <w:spacing w:before="122" w:line="252" w:lineRule="auto"/>
        <w:ind w:left="113"/>
      </w:pPr>
      <w:r>
        <w:t xml:space="preserve">Документ, подтверждающий, что </w:t>
      </w:r>
      <w:r>
        <w:rPr>
          <w:rFonts w:ascii="Tahoma"/>
          <w:color w:val="3C3C3B"/>
        </w:rPr>
        <w:t>групповаяорганизация</w:t>
      </w:r>
      <w:r>
        <w:t xml:space="preserve"> удовлетворяет требованиям стандарта по устойчивому лесоуправлению и другим применимым требованиям системы лесной сертификации. </w:t>
      </w:r>
    </w:p>
    <w:p w:rsidR="00B16C91" w:rsidRDefault="00B16C91">
      <w:pPr>
        <w:pStyle w:val="a3"/>
        <w:spacing w:before="8"/>
        <w:rPr>
          <w:sz w:val="19"/>
        </w:rPr>
      </w:pPr>
    </w:p>
    <w:p w:rsidR="00B16C91" w:rsidRDefault="005F58E6">
      <w:pPr>
        <w:pStyle w:val="2"/>
        <w:numPr>
          <w:ilvl w:val="1"/>
          <w:numId w:val="14"/>
        </w:numPr>
        <w:tabs>
          <w:tab w:val="left" w:pos="833"/>
          <w:tab w:val="left" w:pos="834"/>
        </w:tabs>
        <w:spacing w:before="1"/>
      </w:pPr>
      <w:r>
        <w:rPr>
          <w:color w:val="4A4A49"/>
        </w:rPr>
        <w:t>Групповая сертификация лесоуправления</w:t>
      </w:r>
    </w:p>
    <w:p w:rsidR="00B16C91" w:rsidRDefault="005F58E6">
      <w:pPr>
        <w:pStyle w:val="a3"/>
        <w:spacing w:before="122"/>
        <w:ind w:left="113"/>
      </w:pPr>
      <w:r>
        <w:t xml:space="preserve">Сертификация </w:t>
      </w:r>
      <w:r>
        <w:rPr>
          <w:rFonts w:ascii="Tahoma"/>
          <w:color w:val="3C3C3B"/>
        </w:rPr>
        <w:t>групповойорганизации</w:t>
      </w:r>
      <w:r>
        <w:t xml:space="preserve"> с получением одного </w:t>
      </w:r>
      <w:r>
        <w:rPr>
          <w:rFonts w:ascii="Tahoma"/>
          <w:color w:val="3C3C3B"/>
        </w:rPr>
        <w:t>групповогосертификатаполесоуправлению</w:t>
      </w:r>
      <w:r>
        <w:t>.</w:t>
      </w:r>
    </w:p>
    <w:p w:rsidR="00B16C91" w:rsidRDefault="00B16C91">
      <w:pPr>
        <w:pStyle w:val="a3"/>
        <w:spacing w:before="8"/>
        <w:rPr>
          <w:sz w:val="20"/>
        </w:rPr>
      </w:pPr>
    </w:p>
    <w:p w:rsidR="00B16C91" w:rsidRDefault="005F58E6">
      <w:pPr>
        <w:pStyle w:val="2"/>
        <w:numPr>
          <w:ilvl w:val="1"/>
          <w:numId w:val="14"/>
        </w:numPr>
        <w:tabs>
          <w:tab w:val="left" w:pos="833"/>
          <w:tab w:val="left" w:pos="834"/>
        </w:tabs>
      </w:pPr>
      <w:r>
        <w:rPr>
          <w:color w:val="4A4A49"/>
        </w:rPr>
        <w:t>План группового управления</w:t>
      </w:r>
    </w:p>
    <w:p w:rsidR="00B16C91" w:rsidRDefault="005F58E6">
      <w:pPr>
        <w:pStyle w:val="a3"/>
        <w:spacing w:before="123" w:line="252" w:lineRule="auto"/>
        <w:ind w:left="113" w:right="986"/>
      </w:pPr>
      <w:r>
        <w:t>Документированная информация, в которой указываются цели, действия и механизмы контроля. В таком плане содержатся запланированные изменения системы группового управления и требования стандарта по устойчивому лесоуправлению, которые должны выполнятся на уровне группы.</w:t>
      </w:r>
    </w:p>
    <w:p w:rsidR="00B16C91" w:rsidRDefault="00B16C91">
      <w:pPr>
        <w:pStyle w:val="a3"/>
        <w:spacing w:before="9"/>
        <w:rPr>
          <w:sz w:val="19"/>
        </w:rPr>
      </w:pPr>
    </w:p>
    <w:p w:rsidR="00B16C91" w:rsidRDefault="005F58E6">
      <w:pPr>
        <w:pStyle w:val="2"/>
        <w:numPr>
          <w:ilvl w:val="1"/>
          <w:numId w:val="14"/>
        </w:numPr>
        <w:tabs>
          <w:tab w:val="left" w:pos="833"/>
          <w:tab w:val="left" w:pos="834"/>
        </w:tabs>
      </w:pPr>
      <w:r>
        <w:rPr>
          <w:color w:val="4A4A49"/>
        </w:rPr>
        <w:t>Система группового управления</w:t>
      </w:r>
    </w:p>
    <w:p w:rsidR="00B16C91" w:rsidRDefault="005F58E6">
      <w:pPr>
        <w:pStyle w:val="a3"/>
        <w:spacing w:before="133" w:line="252" w:lineRule="auto"/>
        <w:ind w:left="113"/>
      </w:pPr>
      <w:r>
        <w:t>Набор взаимосвязанных или взаимодействующих элементов организации для достижения целей и результатов стандарта по устойчивому лесоуправлению.</w:t>
      </w:r>
    </w:p>
    <w:p w:rsidR="00B16C91" w:rsidRDefault="00B16C91">
      <w:pPr>
        <w:pStyle w:val="a3"/>
        <w:spacing w:before="8"/>
        <w:rPr>
          <w:sz w:val="19"/>
        </w:rPr>
      </w:pPr>
    </w:p>
    <w:p w:rsidR="00B16C91" w:rsidRDefault="005F58E6">
      <w:pPr>
        <w:pStyle w:val="2"/>
        <w:numPr>
          <w:ilvl w:val="1"/>
          <w:numId w:val="14"/>
        </w:numPr>
        <w:tabs>
          <w:tab w:val="left" w:pos="833"/>
          <w:tab w:val="left" w:pos="834"/>
        </w:tabs>
      </w:pPr>
      <w:r>
        <w:rPr>
          <w:color w:val="4A4A49"/>
        </w:rPr>
        <w:t>Групповая организация</w:t>
      </w:r>
    </w:p>
    <w:p w:rsidR="00B16C91" w:rsidRDefault="005F58E6">
      <w:pPr>
        <w:pStyle w:val="a3"/>
        <w:spacing w:before="123" w:line="247" w:lineRule="auto"/>
        <w:ind w:left="113" w:right="707"/>
      </w:pPr>
      <w:r>
        <w:t xml:space="preserve">Группа </w:t>
      </w:r>
      <w:r>
        <w:rPr>
          <w:rFonts w:ascii="Tahoma"/>
          <w:color w:val="3C3C3B"/>
        </w:rPr>
        <w:t>участников</w:t>
      </w:r>
      <w:r>
        <w:t xml:space="preserve">, представляемая </w:t>
      </w:r>
      <w:r>
        <w:rPr>
          <w:rFonts w:ascii="Tahoma"/>
          <w:color w:val="3C3C3B"/>
        </w:rPr>
        <w:t>групповымобъединением</w:t>
      </w:r>
      <w:r>
        <w:rPr>
          <w:rFonts w:ascii="Tahoma"/>
          <w:color w:val="3C3C3B"/>
        </w:rPr>
        <w:t>,</w:t>
      </w:r>
      <w:r>
        <w:t xml:space="preserve"> с целью внедрения стандарта по устойчивому лесоуправлению и сертификации. Между участником и  </w:t>
      </w:r>
      <w:r>
        <w:rPr>
          <w:rFonts w:ascii="Tahoma"/>
          <w:color w:val="3C3C3B"/>
        </w:rPr>
        <w:t>групповымобъединением</w:t>
      </w:r>
      <w:r>
        <w:t xml:space="preserve">должно </w:t>
      </w:r>
      <w:r>
        <w:lastRenderedPageBreak/>
        <w:t>быть заключено обязательное письменное соглашение.</w:t>
      </w:r>
    </w:p>
    <w:p w:rsidR="00B16C91" w:rsidRDefault="005F58E6">
      <w:pPr>
        <w:pStyle w:val="a3"/>
        <w:spacing w:before="149" w:line="252" w:lineRule="auto"/>
        <w:ind w:left="113" w:right="1042"/>
      </w:pPr>
      <w:r>
        <w:t xml:space="preserve">Термин «групповая организация» эквивалентен термину «региональная организация», если группа определяется региональными границами, а также он может быть эквивалентен другим терминам, выбранными соответствующей схемой лесной сертификации и соответствующим по содержанию настоящему определению. </w:t>
      </w:r>
    </w:p>
    <w:p w:rsidR="002C3CF7" w:rsidRDefault="002C3CF7">
      <w:pPr>
        <w:pStyle w:val="a3"/>
        <w:spacing w:before="149" w:line="252" w:lineRule="auto"/>
        <w:ind w:left="113" w:right="1042"/>
      </w:pPr>
    </w:p>
    <w:p w:rsidR="00B16C91" w:rsidRDefault="005F58E6">
      <w:pPr>
        <w:pStyle w:val="2"/>
        <w:numPr>
          <w:ilvl w:val="1"/>
          <w:numId w:val="14"/>
        </w:numPr>
        <w:tabs>
          <w:tab w:val="left" w:pos="833"/>
          <w:tab w:val="left" w:pos="834"/>
        </w:tabs>
        <w:spacing w:before="79"/>
      </w:pPr>
      <w:r>
        <w:rPr>
          <w:color w:val="4A4A49"/>
        </w:rPr>
        <w:t>Внутренний аудит</w:t>
      </w:r>
    </w:p>
    <w:p w:rsidR="00B16C91" w:rsidRDefault="005F58E6">
      <w:pPr>
        <w:pStyle w:val="a3"/>
        <w:spacing w:before="133" w:line="247" w:lineRule="auto"/>
        <w:ind w:left="113" w:right="707"/>
      </w:pPr>
      <w:r>
        <w:t>Систематический, независимый и документированный процесс получения свидетельств, заявлений или другой соответствующей информации и ее объективной оценки с целью определения степени выполнения указанных требований, проводимый групповой организацией самостоятельно (аудит первой стороной).</w:t>
      </w:r>
    </w:p>
    <w:p w:rsidR="00B16C91" w:rsidRDefault="00B16C91">
      <w:pPr>
        <w:pStyle w:val="a3"/>
        <w:spacing w:before="2"/>
        <w:rPr>
          <w:sz w:val="20"/>
        </w:rPr>
      </w:pPr>
    </w:p>
    <w:p w:rsidR="00B16C91" w:rsidRDefault="005F58E6">
      <w:pPr>
        <w:pStyle w:val="2"/>
        <w:numPr>
          <w:ilvl w:val="1"/>
          <w:numId w:val="14"/>
        </w:numPr>
        <w:tabs>
          <w:tab w:val="left" w:pos="833"/>
          <w:tab w:val="left" w:pos="834"/>
        </w:tabs>
      </w:pPr>
      <w:r>
        <w:rPr>
          <w:color w:val="4A4A49"/>
        </w:rPr>
        <w:t>Мониторинг</w:t>
      </w:r>
    </w:p>
    <w:p w:rsidR="00B16C91" w:rsidRDefault="005F58E6">
      <w:pPr>
        <w:pStyle w:val="a3"/>
        <w:spacing w:before="133"/>
        <w:ind w:left="113"/>
      </w:pPr>
      <w:r>
        <w:t>Определение статуса системы, процесса или деятельности.</w:t>
      </w:r>
    </w:p>
    <w:p w:rsidR="00B16C91" w:rsidRDefault="00B16C91">
      <w:pPr>
        <w:pStyle w:val="a3"/>
        <w:spacing w:before="8"/>
        <w:rPr>
          <w:sz w:val="20"/>
        </w:rPr>
      </w:pPr>
    </w:p>
    <w:p w:rsidR="00B16C91" w:rsidRDefault="005F58E6">
      <w:pPr>
        <w:pStyle w:val="2"/>
        <w:numPr>
          <w:ilvl w:val="1"/>
          <w:numId w:val="14"/>
        </w:numPr>
        <w:tabs>
          <w:tab w:val="left" w:pos="833"/>
          <w:tab w:val="left" w:pos="834"/>
        </w:tabs>
      </w:pPr>
      <w:r>
        <w:rPr>
          <w:color w:val="4A4A49"/>
        </w:rPr>
        <w:t>Организация</w:t>
      </w:r>
    </w:p>
    <w:p w:rsidR="00B16C91" w:rsidRDefault="005F58E6">
      <w:pPr>
        <w:pStyle w:val="a3"/>
        <w:spacing w:before="133" w:line="252" w:lineRule="auto"/>
        <w:ind w:left="113" w:right="707"/>
      </w:pPr>
      <w:r>
        <w:t>Человек или группа людей, которые выполняют определенные функции, несут ответственность, имеют полномочия и выстраивают взаимоотношения для достижения своих задач.</w:t>
      </w:r>
    </w:p>
    <w:p w:rsidR="00B16C91" w:rsidRDefault="00B16C91">
      <w:pPr>
        <w:pStyle w:val="a3"/>
        <w:spacing w:before="8"/>
        <w:rPr>
          <w:sz w:val="19"/>
        </w:rPr>
      </w:pPr>
    </w:p>
    <w:p w:rsidR="00B16C91" w:rsidRDefault="005F58E6">
      <w:pPr>
        <w:pStyle w:val="2"/>
        <w:numPr>
          <w:ilvl w:val="1"/>
          <w:numId w:val="14"/>
        </w:numPr>
        <w:tabs>
          <w:tab w:val="left" w:pos="833"/>
          <w:tab w:val="left" w:pos="834"/>
        </w:tabs>
      </w:pPr>
      <w:r>
        <w:rPr>
          <w:color w:val="4A4A49"/>
        </w:rPr>
        <w:t>Участник</w:t>
      </w:r>
    </w:p>
    <w:p w:rsidR="00B16C91" w:rsidRDefault="005F58E6">
      <w:pPr>
        <w:pStyle w:val="a3"/>
        <w:spacing w:before="123" w:line="242" w:lineRule="auto"/>
        <w:ind w:left="113" w:right="1256"/>
      </w:pPr>
      <w:r>
        <w:rPr>
          <w:rFonts w:ascii="Tahoma"/>
          <w:color w:val="3C3C3B"/>
        </w:rPr>
        <w:t>Лесовладелец</w:t>
      </w:r>
      <w:r>
        <w:rPr>
          <w:rFonts w:ascii="Tahoma"/>
          <w:color w:val="3C3C3B"/>
        </w:rPr>
        <w:t>/</w:t>
      </w:r>
      <w:r>
        <w:rPr>
          <w:rFonts w:ascii="Tahoma"/>
          <w:color w:val="3C3C3B"/>
        </w:rPr>
        <w:t>лесохозяйственноепредприятие</w:t>
      </w:r>
      <w:r>
        <w:t xml:space="preserve">, на которое распространяется </w:t>
      </w:r>
      <w:r>
        <w:rPr>
          <w:rFonts w:ascii="Tahoma"/>
          <w:color w:val="3C3C3B"/>
        </w:rPr>
        <w:t>групповойсертификатполесоуправлению</w:t>
      </w:r>
      <w:r>
        <w:t xml:space="preserve">, способное выполнять требования стандарта по устойчивому лесоуправлению на </w:t>
      </w:r>
      <w:r>
        <w:rPr>
          <w:rFonts w:ascii="Tahoma"/>
          <w:color w:val="3C3C3B"/>
        </w:rPr>
        <w:t>сертифицированнойплощади</w:t>
      </w:r>
      <w:r>
        <w:t>.</w:t>
      </w:r>
    </w:p>
    <w:p w:rsidR="00B16C91" w:rsidRDefault="005F58E6">
      <w:pPr>
        <w:pStyle w:val="a3"/>
        <w:spacing w:before="153" w:line="252" w:lineRule="auto"/>
        <w:ind w:left="113" w:right="707"/>
      </w:pPr>
      <w:r>
        <w:rPr>
          <w:rFonts w:ascii="Arial" w:hAnsi="Arial"/>
          <w:i/>
          <w:color w:val="004D8F"/>
        </w:rPr>
        <w:t xml:space="preserve">Примечание: </w:t>
      </w:r>
      <w:r>
        <w:t>Термин «способное выполнять требования стандарта по устойчивому лесоуправлению» требует от юридического лица наличия долгосрочного юридически закрепленного права или права владения, основанного на традициях или обычаях, на управление лесами и лишало бы права разовых подрядчиков становиться участниками групповой сертификация лесоуправления.</w:t>
      </w:r>
    </w:p>
    <w:p w:rsidR="00B16C91" w:rsidRDefault="005F58E6">
      <w:pPr>
        <w:pStyle w:val="a3"/>
        <w:spacing w:before="145" w:line="252" w:lineRule="auto"/>
        <w:ind w:left="113" w:right="691"/>
        <w:jc w:val="both"/>
      </w:pPr>
      <w:r>
        <w:t>В случаях, когда региональные или национальные системы позволяют подрядчикам, не имеющим долгосрочных прав на управление определенной лесной территорией, участвовать в групповой сертификации лесоуправления, система должна обеспечить, чтобы эти подрядчики могли делать заявление PEFC только на материалы, полученные из сертифицированных площадей участников групповой сертификации или индивидуально сертифицированных лесовладельцев / лесохозяйственных предприятий с долгосрочными законными правами или правами на управление.</w:t>
      </w:r>
    </w:p>
    <w:p w:rsidR="00B16C91" w:rsidRDefault="00B16C91">
      <w:pPr>
        <w:pStyle w:val="a3"/>
        <w:spacing w:before="11"/>
        <w:rPr>
          <w:sz w:val="19"/>
        </w:rPr>
      </w:pPr>
    </w:p>
    <w:p w:rsidR="00B16C91" w:rsidRDefault="005F58E6">
      <w:pPr>
        <w:pStyle w:val="2"/>
        <w:numPr>
          <w:ilvl w:val="1"/>
          <w:numId w:val="14"/>
        </w:numPr>
        <w:tabs>
          <w:tab w:val="left" w:pos="833"/>
          <w:tab w:val="left" w:pos="834"/>
        </w:tabs>
      </w:pPr>
      <w:r>
        <w:rPr>
          <w:color w:val="4A4A49"/>
        </w:rPr>
        <w:t>Политика</w:t>
      </w:r>
    </w:p>
    <w:p w:rsidR="00B16C91" w:rsidRDefault="005F58E6">
      <w:pPr>
        <w:pStyle w:val="a3"/>
        <w:spacing w:before="122"/>
        <w:ind w:left="113"/>
      </w:pPr>
      <w:r>
        <w:t xml:space="preserve">Намерения и направление деятельности </w:t>
      </w:r>
      <w:r>
        <w:rPr>
          <w:rFonts w:ascii="Tahoma"/>
          <w:color w:val="3C3C3B"/>
        </w:rPr>
        <w:t>организации</w:t>
      </w:r>
      <w:r>
        <w:t>, официально выраженные ее руководителем / собственником или</w:t>
      </w:r>
    </w:p>
    <w:p w:rsidR="00B16C91" w:rsidRDefault="005F58E6">
      <w:pPr>
        <w:pStyle w:val="a3"/>
        <w:spacing w:before="4"/>
        <w:ind w:left="113"/>
      </w:pPr>
      <w:r>
        <w:t>групповым объединением.</w:t>
      </w:r>
    </w:p>
    <w:p w:rsidR="00B16C91" w:rsidRDefault="00B16C91">
      <w:pPr>
        <w:pStyle w:val="a3"/>
        <w:spacing w:before="8"/>
        <w:rPr>
          <w:sz w:val="20"/>
        </w:rPr>
      </w:pPr>
    </w:p>
    <w:p w:rsidR="00B16C91" w:rsidRDefault="005F58E6">
      <w:pPr>
        <w:pStyle w:val="2"/>
        <w:numPr>
          <w:ilvl w:val="1"/>
          <w:numId w:val="14"/>
        </w:numPr>
        <w:tabs>
          <w:tab w:val="left" w:pos="833"/>
          <w:tab w:val="left" w:pos="834"/>
        </w:tabs>
      </w:pPr>
      <w:r>
        <w:rPr>
          <w:color w:val="4A4A49"/>
        </w:rPr>
        <w:t>Заинтересованная сторона</w:t>
      </w:r>
    </w:p>
    <w:p w:rsidR="00B16C91" w:rsidRDefault="005F58E6">
      <w:pPr>
        <w:pStyle w:val="a3"/>
        <w:spacing w:before="122" w:line="252" w:lineRule="auto"/>
        <w:ind w:left="113" w:right="1657"/>
      </w:pPr>
      <w:r>
        <w:t xml:space="preserve">Физическое лицо, группа лиц, сообщество или </w:t>
      </w:r>
      <w:r>
        <w:rPr>
          <w:rFonts w:ascii="Tahoma"/>
          <w:color w:val="3C3C3B"/>
        </w:rPr>
        <w:t>организация</w:t>
      </w:r>
      <w:r>
        <w:t>, имеющие интерес в предмете требований стандарта.</w:t>
      </w:r>
    </w:p>
    <w:p w:rsidR="00B16C91" w:rsidRDefault="00B16C91">
      <w:pPr>
        <w:spacing w:line="252" w:lineRule="auto"/>
        <w:sectPr w:rsidR="00B16C91">
          <w:pgSz w:w="11910" w:h="16840"/>
          <w:pgMar w:top="1560" w:right="720" w:bottom="740" w:left="1020" w:header="0" w:footer="556" w:gutter="0"/>
          <w:cols w:space="720"/>
        </w:sectPr>
      </w:pPr>
    </w:p>
    <w:p w:rsidR="00B16C91" w:rsidRDefault="005F58E6">
      <w:pPr>
        <w:pStyle w:val="1"/>
        <w:numPr>
          <w:ilvl w:val="0"/>
          <w:numId w:val="14"/>
        </w:numPr>
        <w:tabs>
          <w:tab w:val="left" w:pos="504"/>
        </w:tabs>
      </w:pPr>
      <w:bookmarkStart w:id="2" w:name="_bookmark1"/>
      <w:bookmarkEnd w:id="2"/>
      <w:r>
        <w:rPr>
          <w:color w:val="004D8F"/>
        </w:rPr>
        <w:lastRenderedPageBreak/>
        <w:t>Особенности групповой организации</w:t>
      </w:r>
    </w:p>
    <w:p w:rsidR="00B16C91" w:rsidRDefault="005F58E6">
      <w:pPr>
        <w:pStyle w:val="2"/>
        <w:numPr>
          <w:ilvl w:val="1"/>
          <w:numId w:val="14"/>
        </w:numPr>
        <w:tabs>
          <w:tab w:val="left" w:pos="833"/>
          <w:tab w:val="left" w:pos="834"/>
        </w:tabs>
        <w:spacing w:before="275"/>
      </w:pPr>
      <w:r>
        <w:rPr>
          <w:color w:val="4A4A49"/>
        </w:rPr>
        <w:t>Понимание того, что есть групповая организация и ее особенности</w:t>
      </w:r>
    </w:p>
    <w:p w:rsidR="00B16C91" w:rsidRDefault="005F58E6">
      <w:pPr>
        <w:pStyle w:val="a3"/>
        <w:spacing w:before="122" w:line="242" w:lineRule="auto"/>
        <w:ind w:left="113" w:right="707"/>
      </w:pPr>
      <w:r>
        <w:t xml:space="preserve">В стандарте должны быть определены соответствующие внешние и внутренние особенности </w:t>
      </w:r>
      <w:r>
        <w:rPr>
          <w:rFonts w:ascii="Tahoma"/>
          <w:color w:val="3C3C3B"/>
        </w:rPr>
        <w:t>групповойорганизации</w:t>
      </w:r>
      <w:r>
        <w:t xml:space="preserve">. Общие принципы </w:t>
      </w:r>
      <w:r>
        <w:rPr>
          <w:rFonts w:ascii="Tahoma"/>
          <w:color w:val="3C3C3B"/>
        </w:rPr>
        <w:t>групповойорганизации</w:t>
      </w:r>
      <w:r>
        <w:t xml:space="preserve"> должны быть следующие:</w:t>
      </w:r>
    </w:p>
    <w:p w:rsidR="00B16C91" w:rsidRDefault="005F58E6">
      <w:pPr>
        <w:pStyle w:val="a4"/>
        <w:numPr>
          <w:ilvl w:val="2"/>
          <w:numId w:val="14"/>
        </w:numPr>
        <w:tabs>
          <w:tab w:val="left" w:pos="834"/>
        </w:tabs>
        <w:spacing w:before="144"/>
        <w:rPr>
          <w:sz w:val="21"/>
        </w:rPr>
      </w:pPr>
      <w:r>
        <w:rPr>
          <w:sz w:val="21"/>
        </w:rPr>
        <w:t>региональные группы: группа лесовладельцев/лесохозяйственных предприятий в рамках региональных границ и</w:t>
      </w:r>
    </w:p>
    <w:p w:rsidR="00B16C91" w:rsidRDefault="005F58E6">
      <w:pPr>
        <w:pStyle w:val="a4"/>
        <w:numPr>
          <w:ilvl w:val="2"/>
          <w:numId w:val="14"/>
        </w:numPr>
        <w:tabs>
          <w:tab w:val="left" w:pos="834"/>
        </w:tabs>
        <w:rPr>
          <w:sz w:val="21"/>
        </w:rPr>
      </w:pPr>
      <w:r>
        <w:rPr>
          <w:sz w:val="21"/>
        </w:rPr>
        <w:t>другие группы и/или</w:t>
      </w:r>
    </w:p>
    <w:p w:rsidR="00B16C91" w:rsidRDefault="005F58E6">
      <w:pPr>
        <w:pStyle w:val="a4"/>
        <w:numPr>
          <w:ilvl w:val="2"/>
          <w:numId w:val="14"/>
        </w:numPr>
        <w:tabs>
          <w:tab w:val="left" w:pos="834"/>
        </w:tabs>
        <w:rPr>
          <w:sz w:val="21"/>
        </w:rPr>
      </w:pPr>
      <w:r>
        <w:rPr>
          <w:sz w:val="21"/>
        </w:rPr>
        <w:t>наличие каких-либо особых обстоятельств, которые влияют на применение</w:t>
      </w:r>
    </w:p>
    <w:p w:rsidR="00B16C91" w:rsidRDefault="005F58E6">
      <w:pPr>
        <w:pStyle w:val="a3"/>
        <w:spacing w:before="4"/>
        <w:ind w:left="833"/>
      </w:pPr>
      <w:r>
        <w:rPr>
          <w:rFonts w:ascii="Tahoma"/>
          <w:color w:val="3C3C3B"/>
        </w:rPr>
        <w:t>системыгрупповогоуправления</w:t>
      </w:r>
      <w:r>
        <w:t>.</w:t>
      </w:r>
    </w:p>
    <w:p w:rsidR="00B16C91" w:rsidRDefault="005F58E6">
      <w:pPr>
        <w:pStyle w:val="2"/>
        <w:numPr>
          <w:ilvl w:val="1"/>
          <w:numId w:val="14"/>
        </w:numPr>
        <w:tabs>
          <w:tab w:val="left" w:pos="833"/>
          <w:tab w:val="left" w:pos="834"/>
        </w:tabs>
        <w:spacing w:before="224"/>
      </w:pPr>
      <w:r>
        <w:rPr>
          <w:color w:val="4A4A49"/>
        </w:rPr>
        <w:t>Понимание потребностей и ожиданий затронутых сторон</w:t>
      </w:r>
    </w:p>
    <w:p w:rsidR="00B16C91" w:rsidRDefault="00B16C91">
      <w:pPr>
        <w:pStyle w:val="a3"/>
        <w:spacing w:before="3"/>
        <w:rPr>
          <w:rFonts w:ascii="Trebuchet MS"/>
          <w:b/>
          <w:sz w:val="20"/>
        </w:rPr>
      </w:pPr>
    </w:p>
    <w:p w:rsidR="00B16C91" w:rsidRDefault="005F58E6">
      <w:pPr>
        <w:pStyle w:val="a3"/>
        <w:tabs>
          <w:tab w:val="left" w:pos="833"/>
        </w:tabs>
        <w:ind w:left="113"/>
      </w:pPr>
      <w:r>
        <w:rPr>
          <w:rFonts w:ascii="Trebuchet MS"/>
          <w:b/>
          <w:color w:val="004D8F"/>
          <w:sz w:val="22"/>
        </w:rPr>
        <w:t>4.2.1</w:t>
      </w:r>
      <w:r>
        <w:rPr>
          <w:rFonts w:ascii="Trebuchet MS"/>
          <w:b/>
          <w:color w:val="004D8F"/>
          <w:sz w:val="22"/>
        </w:rPr>
        <w:tab/>
      </w:r>
      <w:r>
        <w:t xml:space="preserve">Стандарт требует, чтобы </w:t>
      </w:r>
      <w:r>
        <w:rPr>
          <w:rFonts w:ascii="Tahoma"/>
          <w:color w:val="3C3C3B"/>
        </w:rPr>
        <w:t>групповаяорганизация</w:t>
      </w:r>
      <w:r>
        <w:t xml:space="preserve"> определила:</w:t>
      </w:r>
    </w:p>
    <w:p w:rsidR="00B16C91" w:rsidRDefault="005F58E6">
      <w:pPr>
        <w:pStyle w:val="a4"/>
        <w:numPr>
          <w:ilvl w:val="0"/>
          <w:numId w:val="13"/>
        </w:numPr>
        <w:tabs>
          <w:tab w:val="left" w:pos="834"/>
        </w:tabs>
        <w:spacing w:before="117"/>
        <w:rPr>
          <w:sz w:val="21"/>
        </w:rPr>
      </w:pPr>
      <w:r>
        <w:rPr>
          <w:sz w:val="21"/>
        </w:rPr>
        <w:t>затронутые стороны, которые имеют отношение к системе группового управления и</w:t>
      </w:r>
    </w:p>
    <w:p w:rsidR="00B16C91" w:rsidRDefault="005F58E6">
      <w:pPr>
        <w:pStyle w:val="a4"/>
        <w:numPr>
          <w:ilvl w:val="0"/>
          <w:numId w:val="13"/>
        </w:numPr>
        <w:tabs>
          <w:tab w:val="left" w:pos="834"/>
        </w:tabs>
        <w:spacing w:before="117"/>
        <w:rPr>
          <w:sz w:val="21"/>
        </w:rPr>
      </w:pPr>
      <w:r>
        <w:rPr>
          <w:sz w:val="21"/>
        </w:rPr>
        <w:t>соответствующие ожидания этих затронутых сторон.</w:t>
      </w:r>
    </w:p>
    <w:p w:rsidR="00B16C91" w:rsidRDefault="005F58E6">
      <w:pPr>
        <w:pStyle w:val="2"/>
        <w:numPr>
          <w:ilvl w:val="1"/>
          <w:numId w:val="12"/>
        </w:numPr>
        <w:tabs>
          <w:tab w:val="left" w:pos="833"/>
          <w:tab w:val="left" w:pos="834"/>
        </w:tabs>
        <w:spacing w:before="225"/>
      </w:pPr>
      <w:r>
        <w:rPr>
          <w:color w:val="4A4A49"/>
        </w:rPr>
        <w:t>Определение области применения системы группового управления</w:t>
      </w:r>
    </w:p>
    <w:p w:rsidR="00B16C91" w:rsidRDefault="00B16C91">
      <w:pPr>
        <w:pStyle w:val="a3"/>
        <w:spacing w:before="6"/>
        <w:rPr>
          <w:rFonts w:ascii="Trebuchet MS"/>
          <w:b/>
          <w:sz w:val="20"/>
        </w:rPr>
      </w:pPr>
    </w:p>
    <w:p w:rsidR="00B16C91" w:rsidRDefault="005F58E6">
      <w:pPr>
        <w:pStyle w:val="a4"/>
        <w:numPr>
          <w:ilvl w:val="2"/>
          <w:numId w:val="12"/>
        </w:numPr>
        <w:tabs>
          <w:tab w:val="left" w:pos="833"/>
          <w:tab w:val="left" w:pos="834"/>
        </w:tabs>
        <w:spacing w:before="0" w:line="252" w:lineRule="auto"/>
        <w:ind w:right="709"/>
        <w:rPr>
          <w:sz w:val="21"/>
        </w:rPr>
      </w:pPr>
      <w:r>
        <w:rPr>
          <w:sz w:val="21"/>
        </w:rPr>
        <w:t>Стандарт должен содержать определения следующих терминов, которые соответствуют определениям, представленным в главе 3:</w:t>
      </w:r>
    </w:p>
    <w:p w:rsidR="00B16C91" w:rsidRDefault="005F58E6">
      <w:pPr>
        <w:pStyle w:val="a4"/>
        <w:numPr>
          <w:ilvl w:val="3"/>
          <w:numId w:val="12"/>
        </w:numPr>
        <w:tabs>
          <w:tab w:val="left" w:pos="834"/>
        </w:tabs>
        <w:spacing w:before="105"/>
        <w:rPr>
          <w:sz w:val="21"/>
        </w:rPr>
      </w:pPr>
      <w:r>
        <w:rPr>
          <w:rFonts w:ascii="Tahoma"/>
          <w:color w:val="3C3C3B"/>
          <w:sz w:val="21"/>
        </w:rPr>
        <w:t>групповаяорганизация</w:t>
      </w:r>
      <w:r>
        <w:rPr>
          <w:sz w:val="21"/>
        </w:rPr>
        <w:t xml:space="preserve"> и элементы </w:t>
      </w:r>
      <w:r>
        <w:rPr>
          <w:rFonts w:ascii="Tahoma"/>
          <w:color w:val="3C3C3B"/>
          <w:sz w:val="21"/>
        </w:rPr>
        <w:t>групповойорганизации</w:t>
      </w:r>
      <w:r>
        <w:rPr>
          <w:sz w:val="21"/>
        </w:rPr>
        <w:t xml:space="preserve"> (</w:t>
      </w:r>
      <w:r>
        <w:rPr>
          <w:rFonts w:ascii="Tahoma"/>
          <w:color w:val="3C3C3B"/>
          <w:sz w:val="21"/>
        </w:rPr>
        <w:t>групповоеобъединение</w:t>
      </w:r>
      <w:r>
        <w:rPr>
          <w:sz w:val="21"/>
        </w:rPr>
        <w:t xml:space="preserve"> и</w:t>
      </w:r>
    </w:p>
    <w:p w:rsidR="00B16C91" w:rsidRDefault="005F58E6">
      <w:pPr>
        <w:pStyle w:val="a3"/>
        <w:spacing w:before="4"/>
        <w:ind w:left="833"/>
      </w:pPr>
      <w:r>
        <w:rPr>
          <w:rFonts w:ascii="Tahoma"/>
          <w:color w:val="3C3C3B"/>
        </w:rPr>
        <w:t>участник</w:t>
      </w:r>
      <w:r>
        <w:t>),</w:t>
      </w:r>
    </w:p>
    <w:p w:rsidR="00B16C91" w:rsidRDefault="005F58E6">
      <w:pPr>
        <w:pStyle w:val="a4"/>
        <w:numPr>
          <w:ilvl w:val="3"/>
          <w:numId w:val="12"/>
        </w:numPr>
        <w:tabs>
          <w:tab w:val="left" w:pos="834"/>
        </w:tabs>
        <w:spacing w:before="117"/>
        <w:rPr>
          <w:sz w:val="21"/>
        </w:rPr>
      </w:pPr>
      <w:r>
        <w:rPr>
          <w:rFonts w:ascii="Tahoma"/>
          <w:color w:val="3C3C3B"/>
          <w:sz w:val="21"/>
        </w:rPr>
        <w:t>сертифицированнаяплощадь</w:t>
      </w:r>
      <w:r>
        <w:rPr>
          <w:rFonts w:ascii="Tahoma"/>
          <w:color w:val="3C3C3B"/>
          <w:sz w:val="21"/>
        </w:rPr>
        <w:t>,</w:t>
      </w:r>
    </w:p>
    <w:p w:rsidR="00B16C91" w:rsidRDefault="005F58E6">
      <w:pPr>
        <w:pStyle w:val="a4"/>
        <w:numPr>
          <w:ilvl w:val="3"/>
          <w:numId w:val="12"/>
        </w:numPr>
        <w:tabs>
          <w:tab w:val="left" w:pos="834"/>
        </w:tabs>
        <w:rPr>
          <w:sz w:val="21"/>
        </w:rPr>
      </w:pPr>
      <w:r>
        <w:rPr>
          <w:sz w:val="21"/>
        </w:rPr>
        <w:t>групповой сертификат и</w:t>
      </w:r>
    </w:p>
    <w:p w:rsidR="00B16C91" w:rsidRDefault="005F58E6">
      <w:pPr>
        <w:pStyle w:val="a4"/>
        <w:numPr>
          <w:ilvl w:val="3"/>
          <w:numId w:val="12"/>
        </w:numPr>
        <w:tabs>
          <w:tab w:val="left" w:pos="834"/>
        </w:tabs>
        <w:rPr>
          <w:sz w:val="21"/>
        </w:rPr>
      </w:pPr>
      <w:r>
        <w:rPr>
          <w:sz w:val="21"/>
        </w:rPr>
        <w:t>документ, подтверждающий участие в групповой сертификации.</w:t>
      </w:r>
    </w:p>
    <w:p w:rsidR="00B16C91" w:rsidRDefault="00B16C91">
      <w:pPr>
        <w:pStyle w:val="a3"/>
        <w:spacing w:before="10"/>
        <w:rPr>
          <w:sz w:val="18"/>
        </w:rPr>
      </w:pPr>
    </w:p>
    <w:p w:rsidR="00B16C91" w:rsidRDefault="005F58E6">
      <w:pPr>
        <w:pStyle w:val="a4"/>
        <w:numPr>
          <w:ilvl w:val="2"/>
          <w:numId w:val="12"/>
        </w:numPr>
        <w:tabs>
          <w:tab w:val="left" w:pos="833"/>
          <w:tab w:val="left" w:pos="834"/>
        </w:tabs>
        <w:spacing w:before="0"/>
        <w:rPr>
          <w:rFonts w:ascii="Tahoma"/>
          <w:sz w:val="21"/>
        </w:rPr>
      </w:pPr>
      <w:r>
        <w:rPr>
          <w:sz w:val="21"/>
        </w:rPr>
        <w:t xml:space="preserve">Стандарт требует, чтобы для установления области применения </w:t>
      </w:r>
      <w:r>
        <w:rPr>
          <w:rFonts w:ascii="Tahoma"/>
          <w:color w:val="3C3C3B"/>
          <w:sz w:val="21"/>
        </w:rPr>
        <w:t>системыгрупповогоуправления</w:t>
      </w:r>
    </w:p>
    <w:p w:rsidR="00B16C91" w:rsidRDefault="005F58E6">
      <w:pPr>
        <w:pStyle w:val="a3"/>
        <w:spacing w:before="4"/>
        <w:ind w:left="833"/>
      </w:pPr>
      <w:r>
        <w:t>были определены границы и целесообразность применения системы группового управления.</w:t>
      </w:r>
    </w:p>
    <w:p w:rsidR="00B16C91" w:rsidRDefault="005F58E6">
      <w:pPr>
        <w:pStyle w:val="a4"/>
        <w:numPr>
          <w:ilvl w:val="2"/>
          <w:numId w:val="12"/>
        </w:numPr>
        <w:tabs>
          <w:tab w:val="left" w:pos="833"/>
          <w:tab w:val="left" w:pos="834"/>
        </w:tabs>
        <w:spacing w:before="234" w:line="252" w:lineRule="auto"/>
        <w:ind w:right="580"/>
        <w:rPr>
          <w:sz w:val="21"/>
        </w:rPr>
      </w:pPr>
      <w:r>
        <w:rPr>
          <w:sz w:val="21"/>
        </w:rPr>
        <w:t>Стандарт должен определить, какие требования стандарта по устойчивому лесоуправлению могут выполняться на уровне группы.</w:t>
      </w:r>
    </w:p>
    <w:p w:rsidR="00B16C91" w:rsidRDefault="00B16C91">
      <w:pPr>
        <w:pStyle w:val="a3"/>
        <w:spacing w:before="10"/>
        <w:rPr>
          <w:sz w:val="17"/>
        </w:rPr>
      </w:pPr>
    </w:p>
    <w:p w:rsidR="00B16C91" w:rsidRDefault="005F58E6">
      <w:pPr>
        <w:pStyle w:val="a4"/>
        <w:numPr>
          <w:ilvl w:val="2"/>
          <w:numId w:val="12"/>
        </w:numPr>
        <w:tabs>
          <w:tab w:val="left" w:pos="833"/>
          <w:tab w:val="left" w:pos="834"/>
        </w:tabs>
        <w:spacing w:before="0"/>
        <w:rPr>
          <w:sz w:val="21"/>
        </w:rPr>
      </w:pPr>
      <w:r>
        <w:rPr>
          <w:sz w:val="21"/>
        </w:rPr>
        <w:t>Стандарт требует, чтобы область применения была доступна в виде задокументированной информации.</w:t>
      </w:r>
    </w:p>
    <w:p w:rsidR="00B16C91" w:rsidRDefault="005F58E6">
      <w:pPr>
        <w:pStyle w:val="2"/>
        <w:numPr>
          <w:ilvl w:val="1"/>
          <w:numId w:val="12"/>
        </w:numPr>
        <w:tabs>
          <w:tab w:val="left" w:pos="833"/>
          <w:tab w:val="left" w:pos="834"/>
        </w:tabs>
        <w:spacing w:before="225"/>
      </w:pPr>
      <w:r>
        <w:rPr>
          <w:color w:val="4A4A49"/>
        </w:rPr>
        <w:t>Система группового управления</w:t>
      </w:r>
    </w:p>
    <w:p w:rsidR="00B16C91" w:rsidRDefault="00B16C91">
      <w:pPr>
        <w:pStyle w:val="a3"/>
        <w:spacing w:before="3"/>
        <w:rPr>
          <w:rFonts w:ascii="Trebuchet MS"/>
          <w:b/>
          <w:sz w:val="20"/>
        </w:rPr>
      </w:pPr>
    </w:p>
    <w:p w:rsidR="00B16C91" w:rsidRDefault="005F58E6">
      <w:pPr>
        <w:pStyle w:val="a4"/>
        <w:numPr>
          <w:ilvl w:val="2"/>
          <w:numId w:val="12"/>
        </w:numPr>
        <w:tabs>
          <w:tab w:val="left" w:pos="833"/>
          <w:tab w:val="left" w:pos="834"/>
        </w:tabs>
        <w:spacing w:before="0"/>
        <w:rPr>
          <w:sz w:val="21"/>
        </w:rPr>
      </w:pPr>
      <w:r>
        <w:rPr>
          <w:sz w:val="21"/>
        </w:rPr>
        <w:t xml:space="preserve">Стандарт требует, чтобы все </w:t>
      </w:r>
      <w:r>
        <w:rPr>
          <w:rFonts w:ascii="Tahoma"/>
          <w:color w:val="3C3C3B"/>
          <w:sz w:val="21"/>
        </w:rPr>
        <w:t>участники</w:t>
      </w:r>
      <w:r>
        <w:rPr>
          <w:sz w:val="21"/>
        </w:rPr>
        <w:t xml:space="preserve"> проходили внутренний </w:t>
      </w:r>
      <w:r>
        <w:rPr>
          <w:rFonts w:ascii="Tahoma"/>
          <w:color w:val="3C3C3B"/>
          <w:sz w:val="21"/>
        </w:rPr>
        <w:t>мониторинг</w:t>
      </w:r>
      <w:r>
        <w:rPr>
          <w:sz w:val="21"/>
        </w:rPr>
        <w:t xml:space="preserve"> и</w:t>
      </w:r>
    </w:p>
    <w:p w:rsidR="00B16C91" w:rsidRDefault="005F58E6">
      <w:pPr>
        <w:pStyle w:val="a3"/>
        <w:spacing w:before="4"/>
        <w:ind w:left="833"/>
      </w:pPr>
      <w:r>
        <w:t>имели программу внутреннего аудита.</w:t>
      </w:r>
    </w:p>
    <w:p w:rsidR="00B16C91" w:rsidRDefault="005F58E6">
      <w:pPr>
        <w:pStyle w:val="a4"/>
        <w:numPr>
          <w:ilvl w:val="2"/>
          <w:numId w:val="12"/>
        </w:numPr>
        <w:tabs>
          <w:tab w:val="left" w:pos="833"/>
          <w:tab w:val="left" w:pos="834"/>
        </w:tabs>
        <w:spacing w:before="233" w:line="252" w:lineRule="auto"/>
        <w:ind w:right="840"/>
        <w:rPr>
          <w:sz w:val="21"/>
        </w:rPr>
      </w:pPr>
      <w:r>
        <w:rPr>
          <w:sz w:val="21"/>
        </w:rPr>
        <w:t>Стандарт требует наличия сертифицированной цепочки поставок PEFC, если групповое объединение продает лесоматериалы, на которые не распространяется групповой сертификат.</w:t>
      </w:r>
    </w:p>
    <w:p w:rsidR="00B16C91" w:rsidRDefault="00B16C91">
      <w:pPr>
        <w:spacing w:line="252" w:lineRule="auto"/>
        <w:rPr>
          <w:sz w:val="21"/>
        </w:rPr>
        <w:sectPr w:rsidR="00B16C91">
          <w:pgSz w:w="11910" w:h="16840"/>
          <w:pgMar w:top="1560" w:right="720" w:bottom="740" w:left="1020" w:header="0" w:footer="556" w:gutter="0"/>
          <w:cols w:space="720"/>
        </w:sectPr>
      </w:pPr>
    </w:p>
    <w:p w:rsidR="00B16C91" w:rsidRDefault="005F58E6">
      <w:pPr>
        <w:pStyle w:val="1"/>
        <w:numPr>
          <w:ilvl w:val="0"/>
          <w:numId w:val="14"/>
        </w:numPr>
        <w:tabs>
          <w:tab w:val="left" w:pos="504"/>
        </w:tabs>
      </w:pPr>
      <w:bookmarkStart w:id="3" w:name="_bookmark2"/>
      <w:bookmarkEnd w:id="3"/>
      <w:r>
        <w:rPr>
          <w:color w:val="004D8F"/>
        </w:rPr>
        <w:lastRenderedPageBreak/>
        <w:t>Руководство</w:t>
      </w:r>
    </w:p>
    <w:p w:rsidR="00B16C91" w:rsidRDefault="005F58E6">
      <w:pPr>
        <w:pStyle w:val="2"/>
        <w:numPr>
          <w:ilvl w:val="1"/>
          <w:numId w:val="14"/>
        </w:numPr>
        <w:tabs>
          <w:tab w:val="left" w:pos="833"/>
          <w:tab w:val="left" w:pos="834"/>
        </w:tabs>
        <w:spacing w:before="219"/>
      </w:pPr>
      <w:r>
        <w:rPr>
          <w:color w:val="4A4A49"/>
        </w:rPr>
        <w:t>Организационные функции, обязанности и полномочия</w:t>
      </w:r>
    </w:p>
    <w:p w:rsidR="00B16C91" w:rsidRDefault="00B16C91">
      <w:pPr>
        <w:pStyle w:val="a3"/>
        <w:spacing w:before="6"/>
        <w:rPr>
          <w:rFonts w:ascii="Trebuchet MS"/>
          <w:b/>
          <w:sz w:val="20"/>
        </w:rPr>
      </w:pPr>
    </w:p>
    <w:p w:rsidR="00B16C91" w:rsidRDefault="005F58E6">
      <w:pPr>
        <w:pStyle w:val="3"/>
        <w:numPr>
          <w:ilvl w:val="2"/>
          <w:numId w:val="11"/>
        </w:numPr>
        <w:tabs>
          <w:tab w:val="left" w:pos="833"/>
          <w:tab w:val="left" w:pos="834"/>
        </w:tabs>
        <w:ind w:hanging="720"/>
      </w:pPr>
      <w:r>
        <w:rPr>
          <w:color w:val="004D8F"/>
        </w:rPr>
        <w:t>Функции и обязанности группового объединения</w:t>
      </w:r>
    </w:p>
    <w:p w:rsidR="00B16C91" w:rsidRDefault="005F58E6">
      <w:pPr>
        <w:pStyle w:val="a3"/>
        <w:spacing w:before="125"/>
        <w:ind w:left="113"/>
      </w:pPr>
      <w:r>
        <w:t>Стандарт требует, чтобы были определены следующие функции и обязанности группового объединения:</w:t>
      </w:r>
    </w:p>
    <w:p w:rsidR="00B16C91" w:rsidRDefault="005F58E6">
      <w:pPr>
        <w:pStyle w:val="a4"/>
        <w:numPr>
          <w:ilvl w:val="0"/>
          <w:numId w:val="10"/>
        </w:numPr>
        <w:tabs>
          <w:tab w:val="left" w:pos="834"/>
        </w:tabs>
        <w:spacing w:before="145"/>
        <w:rPr>
          <w:sz w:val="21"/>
        </w:rPr>
      </w:pPr>
      <w:r>
        <w:rPr>
          <w:sz w:val="21"/>
        </w:rPr>
        <w:t xml:space="preserve">внедрить и поддерживать эффективную систему управления, охватывающую всех </w:t>
      </w:r>
      <w:r>
        <w:rPr>
          <w:rFonts w:ascii="Tahoma"/>
          <w:color w:val="3C3C3B"/>
          <w:sz w:val="21"/>
        </w:rPr>
        <w:t>участников</w:t>
      </w:r>
      <w:r>
        <w:rPr>
          <w:sz w:val="21"/>
        </w:rPr>
        <w:t xml:space="preserve"> группы;</w:t>
      </w:r>
    </w:p>
    <w:p w:rsidR="00B16C91" w:rsidRDefault="005F58E6">
      <w:pPr>
        <w:pStyle w:val="a4"/>
        <w:numPr>
          <w:ilvl w:val="0"/>
          <w:numId w:val="10"/>
        </w:numPr>
        <w:tabs>
          <w:tab w:val="left" w:pos="834"/>
        </w:tabs>
        <w:spacing w:before="117" w:line="252" w:lineRule="auto"/>
        <w:ind w:right="973"/>
        <w:jc w:val="both"/>
        <w:rPr>
          <w:sz w:val="21"/>
        </w:rPr>
      </w:pPr>
      <w:r>
        <w:rPr>
          <w:sz w:val="21"/>
        </w:rPr>
        <w:t xml:space="preserve">представлять </w:t>
      </w:r>
      <w:r>
        <w:rPr>
          <w:rFonts w:ascii="Tahoma"/>
          <w:color w:val="3C3C3B"/>
          <w:sz w:val="21"/>
        </w:rPr>
        <w:t>групповуюорганизацию</w:t>
      </w:r>
      <w:r>
        <w:rPr>
          <w:sz w:val="21"/>
        </w:rPr>
        <w:t xml:space="preserve"> в процессе сертификации, в том числе в общении и отношениях с органом по сертификации, подаче заявки на сертификацию и договорных отношениях с органом по сертификации;</w:t>
      </w:r>
    </w:p>
    <w:p w:rsidR="00B16C91" w:rsidRDefault="005F58E6">
      <w:pPr>
        <w:pStyle w:val="a4"/>
        <w:numPr>
          <w:ilvl w:val="0"/>
          <w:numId w:val="10"/>
        </w:numPr>
        <w:tabs>
          <w:tab w:val="left" w:pos="834"/>
        </w:tabs>
        <w:spacing w:before="106"/>
        <w:rPr>
          <w:sz w:val="21"/>
        </w:rPr>
      </w:pPr>
      <w:r>
        <w:rPr>
          <w:sz w:val="21"/>
        </w:rPr>
        <w:t xml:space="preserve">установить письменные процедуры для управления </w:t>
      </w:r>
      <w:r>
        <w:rPr>
          <w:rFonts w:ascii="Tahoma"/>
          <w:color w:val="3C3C3B"/>
          <w:sz w:val="21"/>
        </w:rPr>
        <w:t>групповойорганизацией</w:t>
      </w:r>
      <w:r>
        <w:rPr>
          <w:sz w:val="21"/>
        </w:rPr>
        <w:t>;</w:t>
      </w:r>
    </w:p>
    <w:p w:rsidR="00B16C91" w:rsidRDefault="005F58E6">
      <w:pPr>
        <w:pStyle w:val="a4"/>
        <w:numPr>
          <w:ilvl w:val="0"/>
          <w:numId w:val="10"/>
        </w:numPr>
        <w:tabs>
          <w:tab w:val="left" w:pos="834"/>
        </w:tabs>
        <w:spacing w:before="117" w:line="252" w:lineRule="auto"/>
        <w:ind w:right="471"/>
        <w:rPr>
          <w:sz w:val="21"/>
        </w:rPr>
      </w:pPr>
      <w:r>
        <w:rPr>
          <w:sz w:val="21"/>
        </w:rPr>
        <w:t xml:space="preserve">установить письменные процедуры приема новых </w:t>
      </w:r>
      <w:r>
        <w:rPr>
          <w:rFonts w:ascii="Tahoma" w:hAnsi="Tahoma"/>
          <w:color w:val="3C3C3B"/>
          <w:sz w:val="21"/>
        </w:rPr>
        <w:t>участников групповой организации</w:t>
      </w:r>
      <w:r>
        <w:rPr>
          <w:sz w:val="21"/>
        </w:rPr>
        <w:t>. Эти процедуры должны включать, по крайней мере, проверку информации заявителя о его контактных данных, четкое определение его лесной собственности и ее размера;</w:t>
      </w:r>
    </w:p>
    <w:p w:rsidR="00B16C91" w:rsidRDefault="005F58E6">
      <w:pPr>
        <w:pStyle w:val="a4"/>
        <w:numPr>
          <w:ilvl w:val="0"/>
          <w:numId w:val="10"/>
        </w:numPr>
        <w:tabs>
          <w:tab w:val="left" w:pos="834"/>
        </w:tabs>
        <w:spacing w:before="105" w:line="247" w:lineRule="auto"/>
        <w:ind w:right="546"/>
        <w:rPr>
          <w:sz w:val="21"/>
        </w:rPr>
      </w:pPr>
      <w:r>
        <w:rPr>
          <w:sz w:val="21"/>
        </w:rPr>
        <w:t xml:space="preserve">установить письменные процедуры для приостановки участия в групповом объединении и исключения </w:t>
      </w:r>
      <w:r>
        <w:rPr>
          <w:rFonts w:ascii="Tahoma"/>
          <w:color w:val="3C3C3B"/>
          <w:sz w:val="21"/>
        </w:rPr>
        <w:t>участников</w:t>
      </w:r>
      <w:r>
        <w:rPr>
          <w:sz w:val="21"/>
        </w:rPr>
        <w:t xml:space="preserve">, которые не исправляют/закрывают несоответствия. </w:t>
      </w:r>
      <w:r>
        <w:rPr>
          <w:rFonts w:ascii="Tahoma"/>
          <w:color w:val="3C3C3B"/>
          <w:sz w:val="21"/>
        </w:rPr>
        <w:t>Участники</w:t>
      </w:r>
      <w:r>
        <w:rPr>
          <w:sz w:val="21"/>
        </w:rPr>
        <w:t>, исключенные из любой группы по причине несоответствий, не могут быть приняты обратно в течение 12 месяцев после исключения.</w:t>
      </w:r>
    </w:p>
    <w:p w:rsidR="00B16C91" w:rsidRDefault="005F58E6">
      <w:pPr>
        <w:pStyle w:val="a4"/>
        <w:numPr>
          <w:ilvl w:val="0"/>
          <w:numId w:val="10"/>
        </w:numPr>
        <w:tabs>
          <w:tab w:val="left" w:pos="833"/>
          <w:tab w:val="left" w:pos="834"/>
        </w:tabs>
        <w:spacing w:before="111"/>
        <w:rPr>
          <w:sz w:val="21"/>
        </w:rPr>
      </w:pPr>
      <w:r>
        <w:rPr>
          <w:sz w:val="21"/>
        </w:rPr>
        <w:t xml:space="preserve">вести </w:t>
      </w:r>
      <w:r>
        <w:rPr>
          <w:rFonts w:ascii="Tahoma"/>
          <w:color w:val="3C3C3B"/>
          <w:sz w:val="21"/>
        </w:rPr>
        <w:t>документированнуюинформацию</w:t>
      </w:r>
      <w:r>
        <w:rPr>
          <w:sz w:val="21"/>
        </w:rPr>
        <w:t xml:space="preserve"> о:</w:t>
      </w:r>
    </w:p>
    <w:p w:rsidR="00B16C91" w:rsidRDefault="005F58E6">
      <w:pPr>
        <w:pStyle w:val="a4"/>
        <w:numPr>
          <w:ilvl w:val="1"/>
          <w:numId w:val="10"/>
        </w:numPr>
        <w:tabs>
          <w:tab w:val="left" w:pos="1553"/>
          <w:tab w:val="left" w:pos="1554"/>
        </w:tabs>
        <w:spacing w:before="89" w:line="252" w:lineRule="auto"/>
        <w:ind w:right="644"/>
        <w:rPr>
          <w:sz w:val="21"/>
        </w:rPr>
      </w:pPr>
      <w:r>
        <w:rPr>
          <w:sz w:val="21"/>
        </w:rPr>
        <w:t xml:space="preserve">соответствии </w:t>
      </w:r>
      <w:r>
        <w:rPr>
          <w:rFonts w:ascii="Tahoma" w:hAnsi="Tahoma"/>
          <w:color w:val="3C3C3B"/>
          <w:sz w:val="21"/>
        </w:rPr>
        <w:t>группового объединения</w:t>
      </w:r>
      <w:r>
        <w:rPr>
          <w:sz w:val="21"/>
        </w:rPr>
        <w:t xml:space="preserve"> и его </w:t>
      </w:r>
      <w:r>
        <w:rPr>
          <w:rFonts w:ascii="Tahoma" w:hAnsi="Tahoma"/>
          <w:color w:val="3C3C3B"/>
          <w:sz w:val="21"/>
        </w:rPr>
        <w:t>участников</w:t>
      </w:r>
      <w:r>
        <w:rPr>
          <w:sz w:val="21"/>
        </w:rPr>
        <w:t xml:space="preserve"> требованиям стандарта по устойчивому лесоуправлению и другим применимым требованиям системы лесной сертификации,</w:t>
      </w:r>
    </w:p>
    <w:p w:rsidR="00B16C91" w:rsidRDefault="005F58E6">
      <w:pPr>
        <w:pStyle w:val="a4"/>
        <w:numPr>
          <w:ilvl w:val="1"/>
          <w:numId w:val="10"/>
        </w:numPr>
        <w:tabs>
          <w:tab w:val="left" w:pos="1553"/>
          <w:tab w:val="left" w:pos="1554"/>
        </w:tabs>
        <w:spacing w:before="49" w:line="252" w:lineRule="auto"/>
        <w:ind w:right="446"/>
        <w:rPr>
          <w:sz w:val="21"/>
        </w:rPr>
      </w:pPr>
      <w:r>
        <w:rPr>
          <w:sz w:val="21"/>
        </w:rPr>
        <w:t xml:space="preserve">всех </w:t>
      </w:r>
      <w:r>
        <w:rPr>
          <w:rFonts w:ascii="Tahoma"/>
          <w:color w:val="3C3C3B"/>
          <w:sz w:val="21"/>
        </w:rPr>
        <w:t>участниках</w:t>
      </w:r>
      <w:r>
        <w:rPr>
          <w:sz w:val="21"/>
        </w:rPr>
        <w:t>, включая их контактные данные, определение их лесной собственности и ее размер,</w:t>
      </w:r>
    </w:p>
    <w:p w:rsidR="00B16C91" w:rsidRDefault="005F58E6">
      <w:pPr>
        <w:pStyle w:val="a4"/>
        <w:numPr>
          <w:ilvl w:val="1"/>
          <w:numId w:val="10"/>
        </w:numPr>
        <w:tabs>
          <w:tab w:val="left" w:pos="1554"/>
        </w:tabs>
        <w:spacing w:before="48"/>
        <w:rPr>
          <w:sz w:val="21"/>
        </w:rPr>
      </w:pPr>
      <w:r>
        <w:rPr>
          <w:rFonts w:ascii="Tahoma"/>
          <w:color w:val="3C3C3B"/>
          <w:sz w:val="21"/>
        </w:rPr>
        <w:t>сертифицированнойплощади</w:t>
      </w:r>
      <w:r>
        <w:rPr>
          <w:rFonts w:ascii="Tahoma"/>
          <w:color w:val="3C3C3B"/>
          <w:sz w:val="21"/>
        </w:rPr>
        <w:t>,</w:t>
      </w:r>
    </w:p>
    <w:p w:rsidR="00B16C91" w:rsidRDefault="005F58E6">
      <w:pPr>
        <w:pStyle w:val="a4"/>
        <w:numPr>
          <w:ilvl w:val="1"/>
          <w:numId w:val="10"/>
        </w:numPr>
        <w:tabs>
          <w:tab w:val="left" w:pos="1554"/>
        </w:tabs>
        <w:spacing w:before="60" w:line="252" w:lineRule="auto"/>
        <w:ind w:right="825"/>
        <w:rPr>
          <w:sz w:val="21"/>
        </w:rPr>
      </w:pPr>
      <w:r>
        <w:rPr>
          <w:sz w:val="21"/>
        </w:rPr>
        <w:t>применении программы внутреннего мониторинга, ее пересмотре и любых предпринятых превентивных и/или корректирующих действиях;</w:t>
      </w:r>
    </w:p>
    <w:p w:rsidR="00B16C91" w:rsidRDefault="005F58E6">
      <w:pPr>
        <w:pStyle w:val="a4"/>
        <w:numPr>
          <w:ilvl w:val="0"/>
          <w:numId w:val="10"/>
        </w:numPr>
        <w:tabs>
          <w:tab w:val="left" w:pos="834"/>
        </w:tabs>
        <w:spacing w:before="105" w:line="244" w:lineRule="auto"/>
        <w:ind w:right="527"/>
        <w:rPr>
          <w:sz w:val="21"/>
        </w:rPr>
      </w:pPr>
      <w:r>
        <w:rPr>
          <w:sz w:val="21"/>
        </w:rPr>
        <w:t xml:space="preserve">установлении связей со всеми </w:t>
      </w:r>
      <w:r>
        <w:rPr>
          <w:rFonts w:ascii="Tahoma" w:hAnsi="Tahoma"/>
          <w:color w:val="3C3C3B"/>
          <w:sz w:val="21"/>
        </w:rPr>
        <w:t>участниками</w:t>
      </w:r>
      <w:r>
        <w:rPr>
          <w:sz w:val="21"/>
        </w:rPr>
        <w:t xml:space="preserve"> на основе обязательного письменного соглашения, которое должно включать обязательство участников соблюдать требования стандарта по устойчивому лесоуправлению. Групповое объединение должно иметь письменный договор или другое письменное соглашение со всеми </w:t>
      </w:r>
      <w:r>
        <w:rPr>
          <w:rFonts w:ascii="Tahoma" w:hAnsi="Tahoma"/>
          <w:color w:val="3C3C3B"/>
          <w:sz w:val="21"/>
        </w:rPr>
        <w:t>участниками</w:t>
      </w:r>
      <w:r>
        <w:rPr>
          <w:sz w:val="21"/>
        </w:rPr>
        <w:t xml:space="preserve">, в котором определялось бы право группового объединения осуществлять и применять любые корректирующие или предупреждающие меры, а также инициировать исключение любого </w:t>
      </w:r>
      <w:r>
        <w:rPr>
          <w:rFonts w:ascii="Tahoma" w:hAnsi="Tahoma"/>
          <w:color w:val="3C3C3B"/>
          <w:sz w:val="21"/>
        </w:rPr>
        <w:t>участника</w:t>
      </w:r>
      <w:r>
        <w:rPr>
          <w:sz w:val="21"/>
        </w:rPr>
        <w:t xml:space="preserve"> из области применения сертификата в случае его несоответствия требованиям стандарта по устойчивому лесоуправлению;</w:t>
      </w:r>
    </w:p>
    <w:p w:rsidR="00B16C91" w:rsidRDefault="005F58E6">
      <w:pPr>
        <w:pStyle w:val="a3"/>
        <w:spacing w:before="124" w:line="252" w:lineRule="auto"/>
        <w:ind w:left="833" w:right="822" w:hanging="1"/>
      </w:pPr>
      <w:r>
        <w:rPr>
          <w:rFonts w:ascii="Arial" w:hAnsi="Arial"/>
          <w:i/>
          <w:color w:val="004D8F"/>
        </w:rPr>
        <w:t xml:space="preserve">Примечание: </w:t>
      </w:r>
      <w:r>
        <w:t xml:space="preserve">Требования про «обязательство участника» и «письменный договор или другое письменное соглашение со всеми </w:t>
      </w:r>
      <w:r>
        <w:rPr>
          <w:rFonts w:ascii="Tahoma" w:hAnsi="Tahoma"/>
          <w:color w:val="3C3C3B"/>
        </w:rPr>
        <w:t>участниками</w:t>
      </w:r>
      <w:r>
        <w:t>» также могут быть удовлетворены обязательством и письменным соглашением ранее существовавшей организации, группы или участников, таких как ассоциация лесовладельцев/лесохозяйственных предприятий, программа устойчивого лесоуправления и подчинение налоговому программированию (</w:t>
      </w:r>
      <w:proofErr w:type="spellStart"/>
      <w:r>
        <w:t>taxprogramming</w:t>
      </w:r>
      <w:proofErr w:type="spellEnd"/>
      <w:r>
        <w:t>), когда организация может продемонстрировать, что у нее есть правовые полномочия представлять своих участников, и что ее обязательства и условия договора подлежат исполнению.</w:t>
      </w:r>
    </w:p>
    <w:p w:rsidR="00B16C91" w:rsidRDefault="005F58E6">
      <w:pPr>
        <w:pStyle w:val="a4"/>
        <w:numPr>
          <w:ilvl w:val="0"/>
          <w:numId w:val="10"/>
        </w:numPr>
        <w:tabs>
          <w:tab w:val="left" w:pos="834"/>
        </w:tabs>
        <w:spacing w:before="108"/>
        <w:rPr>
          <w:sz w:val="21"/>
        </w:rPr>
      </w:pPr>
      <w:r>
        <w:rPr>
          <w:sz w:val="21"/>
        </w:rPr>
        <w:t xml:space="preserve">предоставить всем </w:t>
      </w:r>
      <w:r>
        <w:rPr>
          <w:rFonts w:ascii="Tahoma"/>
          <w:color w:val="3C3C3B"/>
          <w:sz w:val="21"/>
        </w:rPr>
        <w:t>участникам</w:t>
      </w:r>
      <w:r>
        <w:rPr>
          <w:sz w:val="21"/>
        </w:rPr>
        <w:t xml:space="preserve"> документ, подтверждающий участие в групповой лесной сертификации;</w:t>
      </w:r>
    </w:p>
    <w:p w:rsidR="00B16C91" w:rsidRDefault="005F58E6">
      <w:pPr>
        <w:pStyle w:val="a4"/>
        <w:numPr>
          <w:ilvl w:val="0"/>
          <w:numId w:val="10"/>
        </w:numPr>
        <w:tabs>
          <w:tab w:val="left" w:pos="833"/>
          <w:tab w:val="left" w:pos="834"/>
        </w:tabs>
        <w:spacing w:before="117" w:line="252" w:lineRule="auto"/>
        <w:ind w:right="560"/>
        <w:rPr>
          <w:sz w:val="21"/>
        </w:rPr>
      </w:pPr>
      <w:r>
        <w:rPr>
          <w:sz w:val="21"/>
        </w:rPr>
        <w:t xml:space="preserve">предоставить всем </w:t>
      </w:r>
      <w:r>
        <w:rPr>
          <w:rFonts w:ascii="Tahoma"/>
          <w:color w:val="3C3C3B"/>
          <w:sz w:val="21"/>
        </w:rPr>
        <w:t>участникам</w:t>
      </w:r>
      <w:r>
        <w:rPr>
          <w:sz w:val="21"/>
        </w:rPr>
        <w:t xml:space="preserve"> информацию и рекомендации, необходимые для эффективного применения стандарта по устойчивому лесоуправлению и других требований системы лесной сертификации;</w:t>
      </w:r>
    </w:p>
    <w:p w:rsidR="00B16C91" w:rsidRDefault="005F58E6">
      <w:pPr>
        <w:pStyle w:val="a4"/>
        <w:numPr>
          <w:ilvl w:val="0"/>
          <w:numId w:val="10"/>
        </w:numPr>
        <w:tabs>
          <w:tab w:val="left" w:pos="833"/>
          <w:tab w:val="left" w:pos="834"/>
        </w:tabs>
        <w:spacing w:before="116" w:line="252" w:lineRule="auto"/>
        <w:ind w:right="848"/>
        <w:rPr>
          <w:sz w:val="21"/>
        </w:rPr>
      </w:pPr>
      <w:r>
        <w:rPr>
          <w:sz w:val="21"/>
        </w:rPr>
        <w:lastRenderedPageBreak/>
        <w:t>устранить несоответствия, заявленные членами группы, которые были выявлены по другим PEFC сертификатам, помимо группового сертификата, и обеспечить выполнение этого всеми членами группы;</w:t>
      </w:r>
    </w:p>
    <w:p w:rsidR="00B16C91" w:rsidRDefault="005F58E6">
      <w:pPr>
        <w:pStyle w:val="a4"/>
        <w:numPr>
          <w:ilvl w:val="0"/>
          <w:numId w:val="10"/>
        </w:numPr>
        <w:tabs>
          <w:tab w:val="left" w:pos="834"/>
        </w:tabs>
        <w:spacing w:before="79" w:line="252" w:lineRule="auto"/>
        <w:ind w:right="604"/>
        <w:rPr>
          <w:sz w:val="21"/>
        </w:rPr>
      </w:pPr>
      <w:r>
        <w:rPr>
          <w:sz w:val="21"/>
        </w:rPr>
        <w:t xml:space="preserve">осуществлять программу внутреннего </w:t>
      </w:r>
      <w:r>
        <w:rPr>
          <w:rFonts w:ascii="Tahoma" w:hAnsi="Tahoma"/>
          <w:color w:val="3C3C3B"/>
          <w:sz w:val="21"/>
        </w:rPr>
        <w:t>мониторинга</w:t>
      </w:r>
      <w:r>
        <w:rPr>
          <w:sz w:val="21"/>
        </w:rPr>
        <w:t xml:space="preserve">, которая предусматривает оценку соответствия </w:t>
      </w:r>
      <w:r>
        <w:rPr>
          <w:rFonts w:ascii="Tahoma" w:hAnsi="Tahoma"/>
          <w:color w:val="3C3C3B"/>
          <w:sz w:val="21"/>
        </w:rPr>
        <w:t>участников</w:t>
      </w:r>
      <w:r>
        <w:rPr>
          <w:sz w:val="21"/>
        </w:rPr>
        <w:t xml:space="preserve"> требованиям сертификации;</w:t>
      </w:r>
    </w:p>
    <w:p w:rsidR="00B16C91" w:rsidRDefault="005F58E6">
      <w:pPr>
        <w:pStyle w:val="a4"/>
        <w:numPr>
          <w:ilvl w:val="0"/>
          <w:numId w:val="10"/>
        </w:numPr>
        <w:tabs>
          <w:tab w:val="left" w:pos="833"/>
          <w:tab w:val="left" w:pos="834"/>
        </w:tabs>
        <w:spacing w:before="105"/>
        <w:rPr>
          <w:sz w:val="21"/>
        </w:rPr>
      </w:pPr>
      <w:r>
        <w:rPr>
          <w:sz w:val="21"/>
        </w:rPr>
        <w:t xml:space="preserve">проводить ежегодную программу </w:t>
      </w:r>
      <w:r>
        <w:rPr>
          <w:rFonts w:ascii="Tahoma"/>
          <w:color w:val="3C3C3B"/>
          <w:sz w:val="21"/>
        </w:rPr>
        <w:t>внутреннегоаудита</w:t>
      </w:r>
      <w:r>
        <w:rPr>
          <w:sz w:val="21"/>
        </w:rPr>
        <w:t xml:space="preserve"> среди членов группы и </w:t>
      </w:r>
      <w:r>
        <w:rPr>
          <w:rFonts w:ascii="Tahoma"/>
          <w:color w:val="3C3C3B"/>
          <w:sz w:val="21"/>
        </w:rPr>
        <w:t>групповогообъединения</w:t>
      </w:r>
      <w:r>
        <w:rPr>
          <w:sz w:val="21"/>
        </w:rPr>
        <w:t>;</w:t>
      </w:r>
    </w:p>
    <w:p w:rsidR="00B16C91" w:rsidRDefault="005F58E6">
      <w:pPr>
        <w:pStyle w:val="a4"/>
        <w:numPr>
          <w:ilvl w:val="0"/>
          <w:numId w:val="10"/>
        </w:numPr>
        <w:tabs>
          <w:tab w:val="left" w:pos="834"/>
        </w:tabs>
        <w:spacing w:line="252" w:lineRule="auto"/>
        <w:ind w:right="835"/>
        <w:rPr>
          <w:sz w:val="21"/>
        </w:rPr>
      </w:pPr>
      <w:r>
        <w:rPr>
          <w:sz w:val="21"/>
        </w:rPr>
        <w:t>провести пересмотр управления групповой лесной сертификации и действовать по результатам такого пересмотра;</w:t>
      </w:r>
    </w:p>
    <w:p w:rsidR="00B16C91" w:rsidRDefault="005F58E6">
      <w:pPr>
        <w:pStyle w:val="a4"/>
        <w:numPr>
          <w:ilvl w:val="0"/>
          <w:numId w:val="10"/>
        </w:numPr>
        <w:tabs>
          <w:tab w:val="left" w:pos="834"/>
        </w:tabs>
        <w:spacing w:before="115" w:line="249" w:lineRule="auto"/>
        <w:ind w:right="717"/>
        <w:rPr>
          <w:sz w:val="21"/>
        </w:rPr>
      </w:pPr>
      <w:r>
        <w:rPr>
          <w:sz w:val="21"/>
        </w:rPr>
        <w:t xml:space="preserve">обеспечить полное сотрудничество и помощь в быстром реагировании на все запросы органа по сертификации, органа по аккредитации, PEFC </w:t>
      </w:r>
      <w:proofErr w:type="spellStart"/>
      <w:r>
        <w:rPr>
          <w:sz w:val="21"/>
        </w:rPr>
        <w:t>International</w:t>
      </w:r>
      <w:proofErr w:type="spellEnd"/>
      <w:r>
        <w:rPr>
          <w:sz w:val="21"/>
        </w:rPr>
        <w:t xml:space="preserve"> или национального органа управления в отношении соответствующих данных, документации или другой информации; предоставляя доступ к лесной площади </w:t>
      </w:r>
      <w:r>
        <w:rPr>
          <w:rFonts w:ascii="Tahoma"/>
          <w:color w:val="3C3C3B"/>
          <w:sz w:val="21"/>
        </w:rPr>
        <w:t>групповойорганизации</w:t>
      </w:r>
      <w:r>
        <w:rPr>
          <w:sz w:val="21"/>
        </w:rPr>
        <w:t xml:space="preserve"> и другими объектам, связанным с официальными аудитами или проверками или не связанными с ними, а иным образом относящимся к системе управления.</w:t>
      </w:r>
    </w:p>
    <w:p w:rsidR="00B16C91" w:rsidRDefault="00B16C91">
      <w:pPr>
        <w:pStyle w:val="a3"/>
        <w:spacing w:before="10"/>
        <w:rPr>
          <w:sz w:val="17"/>
        </w:rPr>
      </w:pPr>
    </w:p>
    <w:p w:rsidR="00B16C91" w:rsidRDefault="005F58E6">
      <w:pPr>
        <w:pStyle w:val="3"/>
        <w:numPr>
          <w:ilvl w:val="2"/>
          <w:numId w:val="11"/>
        </w:numPr>
        <w:tabs>
          <w:tab w:val="left" w:pos="833"/>
          <w:tab w:val="left" w:pos="834"/>
        </w:tabs>
        <w:ind w:hanging="720"/>
      </w:pPr>
      <w:r>
        <w:rPr>
          <w:color w:val="004D8F"/>
        </w:rPr>
        <w:t>Функции и обязанности участников</w:t>
      </w:r>
    </w:p>
    <w:p w:rsidR="00B16C91" w:rsidRDefault="005F58E6">
      <w:pPr>
        <w:pStyle w:val="a3"/>
        <w:spacing w:before="124"/>
        <w:ind w:left="113"/>
      </w:pPr>
      <w:r>
        <w:t xml:space="preserve">Стандарт требует, чтобы были определены следующие функции и обязанности </w:t>
      </w:r>
      <w:r>
        <w:rPr>
          <w:rFonts w:ascii="Tahoma"/>
          <w:color w:val="3C3C3B"/>
        </w:rPr>
        <w:t>участников</w:t>
      </w:r>
      <w:r>
        <w:t>:</w:t>
      </w:r>
    </w:p>
    <w:p w:rsidR="00B16C91" w:rsidRDefault="005F58E6">
      <w:pPr>
        <w:pStyle w:val="a4"/>
        <w:numPr>
          <w:ilvl w:val="3"/>
          <w:numId w:val="11"/>
        </w:numPr>
        <w:tabs>
          <w:tab w:val="left" w:pos="834"/>
        </w:tabs>
        <w:spacing w:before="145" w:line="252" w:lineRule="auto"/>
        <w:ind w:right="410"/>
        <w:rPr>
          <w:sz w:val="21"/>
        </w:rPr>
      </w:pPr>
      <w:r>
        <w:rPr>
          <w:sz w:val="21"/>
        </w:rPr>
        <w:t xml:space="preserve">предоставить </w:t>
      </w:r>
      <w:r>
        <w:rPr>
          <w:rFonts w:ascii="Tahoma"/>
          <w:color w:val="3C3C3B"/>
          <w:sz w:val="21"/>
        </w:rPr>
        <w:t>групповомуобъединению</w:t>
      </w:r>
      <w:r>
        <w:rPr>
          <w:sz w:val="21"/>
        </w:rPr>
        <w:t xml:space="preserve"> обязательное письменное соглашение, в том числе обязательство о соответствии стандарту по устойчивому лесоуправлению и другим применимым требованиям системы лесной сертификации; участники группы, исключенные из какой-либо группы, не могут подать заявку на членство в группе в течение 12 месяцев после исключения;</w:t>
      </w:r>
    </w:p>
    <w:p w:rsidR="00B16C91" w:rsidRDefault="005F58E6">
      <w:pPr>
        <w:pStyle w:val="a3"/>
        <w:spacing w:before="117" w:line="252" w:lineRule="auto"/>
        <w:ind w:left="833" w:right="736" w:hanging="1"/>
      </w:pPr>
      <w:r>
        <w:rPr>
          <w:rFonts w:ascii="Arial" w:hAnsi="Arial"/>
          <w:i/>
          <w:color w:val="004D8F"/>
        </w:rPr>
        <w:t xml:space="preserve">Примечание: </w:t>
      </w:r>
      <w:r>
        <w:t>Требование про «письменное соглашение» и «обязательство» участников также могут быть удовлетворены обязательством и письменным соглашением ранее существовавшей организации, группы или участников, таких как ассоциация лесовладельцев/лесохозяйственных предприятий, программа устойчивого лесоуправления и подчинение налоговому программированию (</w:t>
      </w:r>
      <w:proofErr w:type="spellStart"/>
      <w:r>
        <w:t>taxprogramming</w:t>
      </w:r>
      <w:proofErr w:type="spellEnd"/>
      <w:r>
        <w:t>), когда организация может продемонстрировать, что у нее есть правовые полномочия представлять своих участников, и что ее обязательства и условия договора подлежат исполнению.</w:t>
      </w:r>
    </w:p>
    <w:p w:rsidR="00B16C91" w:rsidRDefault="005F58E6">
      <w:pPr>
        <w:pStyle w:val="a4"/>
        <w:numPr>
          <w:ilvl w:val="3"/>
          <w:numId w:val="11"/>
        </w:numPr>
        <w:tabs>
          <w:tab w:val="left" w:pos="834"/>
        </w:tabs>
        <w:spacing w:before="108"/>
        <w:rPr>
          <w:sz w:val="21"/>
        </w:rPr>
      </w:pPr>
      <w:r>
        <w:rPr>
          <w:sz w:val="21"/>
        </w:rPr>
        <w:t>предоставлять групповому объединению  информацию об участии в какой-либо группе ранее;</w:t>
      </w:r>
    </w:p>
    <w:p w:rsidR="00B16C91" w:rsidRDefault="005F58E6">
      <w:pPr>
        <w:pStyle w:val="a4"/>
        <w:numPr>
          <w:ilvl w:val="3"/>
          <w:numId w:val="11"/>
        </w:numPr>
        <w:tabs>
          <w:tab w:val="left" w:pos="834"/>
        </w:tabs>
        <w:spacing w:line="252" w:lineRule="auto"/>
        <w:ind w:right="906"/>
        <w:rPr>
          <w:sz w:val="21"/>
        </w:rPr>
      </w:pPr>
      <w:r>
        <w:rPr>
          <w:sz w:val="21"/>
        </w:rPr>
        <w:t>соблюдать стандарт по устойчивому лесоуправлению и другие применимые требования системы сертификации, а также требования системы управления;</w:t>
      </w:r>
    </w:p>
    <w:p w:rsidR="00B16C91" w:rsidRDefault="005F58E6">
      <w:pPr>
        <w:pStyle w:val="a4"/>
        <w:numPr>
          <w:ilvl w:val="3"/>
          <w:numId w:val="11"/>
        </w:numPr>
        <w:tabs>
          <w:tab w:val="left" w:pos="834"/>
        </w:tabs>
        <w:spacing w:before="115" w:line="249" w:lineRule="auto"/>
        <w:ind w:right="712"/>
        <w:rPr>
          <w:sz w:val="21"/>
        </w:rPr>
      </w:pPr>
      <w:r>
        <w:rPr>
          <w:sz w:val="21"/>
        </w:rPr>
        <w:t xml:space="preserve">обеспечить полное сотрудничество и помощь в быстром реагировании на все запросы </w:t>
      </w:r>
      <w:r>
        <w:rPr>
          <w:rFonts w:ascii="Tahoma"/>
          <w:sz w:val="21"/>
        </w:rPr>
        <w:t>групповогообъединения</w:t>
      </w:r>
      <w:r>
        <w:rPr>
          <w:sz w:val="21"/>
        </w:rPr>
        <w:t xml:space="preserve"> или органа по сертификации в отношении соответствующих данных, документации или другой информации; предоставляя доступ к лесной площади и другими объектам, связанным с официальными аудитами или проверками или не связанными с ними, а иным образом относящимся к системе управления;</w:t>
      </w:r>
    </w:p>
    <w:p w:rsidR="00B16C91" w:rsidRDefault="005F58E6">
      <w:pPr>
        <w:pStyle w:val="a4"/>
        <w:numPr>
          <w:ilvl w:val="3"/>
          <w:numId w:val="11"/>
        </w:numPr>
        <w:tabs>
          <w:tab w:val="left" w:pos="834"/>
        </w:tabs>
        <w:spacing w:before="107" w:line="252" w:lineRule="auto"/>
        <w:ind w:right="690"/>
        <w:rPr>
          <w:sz w:val="21"/>
        </w:rPr>
      </w:pPr>
      <w:r>
        <w:rPr>
          <w:sz w:val="21"/>
        </w:rPr>
        <w:t>информировать групповое объединение о несоответствиях, выявленных по другим сертификатам PEFC, помимо группового сертификата;</w:t>
      </w:r>
    </w:p>
    <w:p w:rsidR="00B16C91" w:rsidRDefault="005F58E6">
      <w:pPr>
        <w:pStyle w:val="a4"/>
        <w:numPr>
          <w:ilvl w:val="3"/>
          <w:numId w:val="11"/>
        </w:numPr>
        <w:tabs>
          <w:tab w:val="left" w:pos="833"/>
          <w:tab w:val="left" w:pos="834"/>
        </w:tabs>
        <w:spacing w:before="105"/>
        <w:rPr>
          <w:sz w:val="21"/>
        </w:rPr>
      </w:pPr>
      <w:r>
        <w:rPr>
          <w:sz w:val="21"/>
        </w:rPr>
        <w:t xml:space="preserve">осуществить соответствующие корректирующие и предупреждающие меры, установленные </w:t>
      </w:r>
      <w:r>
        <w:rPr>
          <w:rFonts w:ascii="Tahoma"/>
          <w:color w:val="3C3C3B"/>
          <w:sz w:val="21"/>
        </w:rPr>
        <w:t>групповымобъединением</w:t>
      </w:r>
      <w:r>
        <w:rPr>
          <w:sz w:val="21"/>
        </w:rPr>
        <w:t>.</w:t>
      </w:r>
    </w:p>
    <w:p w:rsidR="00B16C91" w:rsidRDefault="00B16C91">
      <w:pPr>
        <w:rPr>
          <w:sz w:val="21"/>
        </w:rPr>
        <w:sectPr w:rsidR="00B16C91">
          <w:pgSz w:w="11910" w:h="16840"/>
          <w:pgMar w:top="1560" w:right="720" w:bottom="740" w:left="1020" w:header="0" w:footer="556" w:gutter="0"/>
          <w:cols w:space="720"/>
        </w:sectPr>
      </w:pPr>
    </w:p>
    <w:p w:rsidR="00B16C91" w:rsidRDefault="005F58E6">
      <w:pPr>
        <w:pStyle w:val="2"/>
        <w:numPr>
          <w:ilvl w:val="1"/>
          <w:numId w:val="11"/>
        </w:numPr>
        <w:tabs>
          <w:tab w:val="left" w:pos="833"/>
          <w:tab w:val="left" w:pos="834"/>
        </w:tabs>
        <w:spacing w:before="79"/>
        <w:ind w:hanging="680"/>
        <w:rPr>
          <w:color w:val="4A4A49"/>
        </w:rPr>
      </w:pPr>
      <w:bookmarkStart w:id="4" w:name="_bookmark3"/>
      <w:bookmarkEnd w:id="4"/>
      <w:r>
        <w:rPr>
          <w:color w:val="4A4A49"/>
        </w:rPr>
        <w:lastRenderedPageBreak/>
        <w:t>Обязательства и политика</w:t>
      </w:r>
    </w:p>
    <w:p w:rsidR="00B16C91" w:rsidRDefault="00B16C91">
      <w:pPr>
        <w:pStyle w:val="a3"/>
        <w:spacing w:before="3"/>
        <w:rPr>
          <w:rFonts w:ascii="Trebuchet MS"/>
          <w:b/>
          <w:sz w:val="20"/>
        </w:rPr>
      </w:pPr>
    </w:p>
    <w:p w:rsidR="00B16C91" w:rsidRDefault="005F58E6">
      <w:pPr>
        <w:pStyle w:val="a4"/>
        <w:numPr>
          <w:ilvl w:val="2"/>
          <w:numId w:val="11"/>
        </w:numPr>
        <w:tabs>
          <w:tab w:val="left" w:pos="833"/>
          <w:tab w:val="left" w:pos="834"/>
        </w:tabs>
        <w:spacing w:before="1"/>
        <w:ind w:hanging="720"/>
        <w:rPr>
          <w:sz w:val="21"/>
        </w:rPr>
      </w:pPr>
      <w:r>
        <w:rPr>
          <w:sz w:val="21"/>
        </w:rPr>
        <w:t xml:space="preserve">Стандарт требует, чтобы </w:t>
      </w:r>
      <w:r>
        <w:rPr>
          <w:rFonts w:ascii="Tahoma"/>
          <w:color w:val="3C3C3B"/>
          <w:sz w:val="21"/>
        </w:rPr>
        <w:t>групповоеобъединение</w:t>
      </w:r>
      <w:r>
        <w:rPr>
          <w:sz w:val="21"/>
        </w:rPr>
        <w:t xml:space="preserve"> предоставило обязательство о:</w:t>
      </w:r>
    </w:p>
    <w:p w:rsidR="00B16C91" w:rsidRDefault="005F58E6">
      <w:pPr>
        <w:pStyle w:val="a4"/>
        <w:numPr>
          <w:ilvl w:val="3"/>
          <w:numId w:val="11"/>
        </w:numPr>
        <w:tabs>
          <w:tab w:val="left" w:pos="834"/>
        </w:tabs>
        <w:spacing w:line="252" w:lineRule="auto"/>
        <w:ind w:right="671"/>
        <w:rPr>
          <w:sz w:val="21"/>
        </w:rPr>
      </w:pPr>
      <w:r>
        <w:rPr>
          <w:sz w:val="21"/>
        </w:rPr>
        <w:t>соответствии стандарту по устойчивому лесоуправлению и другим применимым требованиям схемы сертификации;</w:t>
      </w:r>
    </w:p>
    <w:p w:rsidR="00B16C91" w:rsidRDefault="005F58E6">
      <w:pPr>
        <w:pStyle w:val="a4"/>
        <w:numPr>
          <w:ilvl w:val="3"/>
          <w:numId w:val="11"/>
        </w:numPr>
        <w:tabs>
          <w:tab w:val="left" w:pos="834"/>
        </w:tabs>
        <w:spacing w:before="105"/>
        <w:rPr>
          <w:sz w:val="21"/>
        </w:rPr>
      </w:pPr>
      <w:r>
        <w:rPr>
          <w:sz w:val="21"/>
        </w:rPr>
        <w:t>включении требований по групповой сертификации в систему группового управления;</w:t>
      </w:r>
    </w:p>
    <w:p w:rsidR="00B16C91" w:rsidRDefault="005F58E6">
      <w:pPr>
        <w:pStyle w:val="a4"/>
        <w:numPr>
          <w:ilvl w:val="3"/>
          <w:numId w:val="11"/>
        </w:numPr>
        <w:tabs>
          <w:tab w:val="left" w:pos="834"/>
        </w:tabs>
        <w:spacing w:before="116"/>
        <w:rPr>
          <w:sz w:val="21"/>
        </w:rPr>
      </w:pPr>
      <w:r>
        <w:rPr>
          <w:sz w:val="21"/>
        </w:rPr>
        <w:t>постоянном усовершенствовании системы группового управления;</w:t>
      </w:r>
    </w:p>
    <w:p w:rsidR="00B16C91" w:rsidRDefault="005F58E6">
      <w:pPr>
        <w:pStyle w:val="a4"/>
        <w:numPr>
          <w:ilvl w:val="3"/>
          <w:numId w:val="11"/>
        </w:numPr>
        <w:tabs>
          <w:tab w:val="left" w:pos="834"/>
        </w:tabs>
        <w:rPr>
          <w:sz w:val="21"/>
        </w:rPr>
      </w:pPr>
      <w:r>
        <w:rPr>
          <w:sz w:val="21"/>
        </w:rPr>
        <w:t>постоянном поддержании усовершенствования устойчивого управления земельными и лесными участками</w:t>
      </w:r>
    </w:p>
    <w:p w:rsidR="00B16C91" w:rsidRDefault="005F58E6">
      <w:pPr>
        <w:pStyle w:val="a3"/>
        <w:spacing w:before="4"/>
        <w:ind w:left="833"/>
      </w:pPr>
      <w:r>
        <w:rPr>
          <w:rFonts w:ascii="Tahoma"/>
          <w:color w:val="3C3C3B"/>
        </w:rPr>
        <w:t>участниками</w:t>
      </w:r>
      <w:r>
        <w:t xml:space="preserve"> группы.</w:t>
      </w:r>
    </w:p>
    <w:p w:rsidR="00B16C91" w:rsidRDefault="005F58E6">
      <w:pPr>
        <w:pStyle w:val="a4"/>
        <w:numPr>
          <w:ilvl w:val="2"/>
          <w:numId w:val="11"/>
        </w:numPr>
        <w:tabs>
          <w:tab w:val="left" w:pos="833"/>
          <w:tab w:val="left" w:pos="834"/>
        </w:tabs>
        <w:spacing w:before="230" w:line="242" w:lineRule="auto"/>
        <w:ind w:right="973" w:hanging="720"/>
        <w:rPr>
          <w:sz w:val="21"/>
        </w:rPr>
      </w:pPr>
      <w:r>
        <w:rPr>
          <w:sz w:val="21"/>
        </w:rPr>
        <w:t>Обязательство группового объединения может являться частью политики управления группой, оно должно быть общедоступным в виде документированной информации, предоставляемой по запросу.</w:t>
      </w:r>
    </w:p>
    <w:p w:rsidR="00B16C91" w:rsidRDefault="005F58E6">
      <w:pPr>
        <w:pStyle w:val="a4"/>
        <w:numPr>
          <w:ilvl w:val="2"/>
          <w:numId w:val="11"/>
        </w:numPr>
        <w:tabs>
          <w:tab w:val="left" w:pos="833"/>
          <w:tab w:val="left" w:pos="834"/>
        </w:tabs>
        <w:spacing w:before="229"/>
        <w:ind w:hanging="720"/>
        <w:rPr>
          <w:sz w:val="21"/>
        </w:rPr>
      </w:pPr>
      <w:r>
        <w:rPr>
          <w:sz w:val="21"/>
        </w:rPr>
        <w:t xml:space="preserve">Стандарт требует, чтобы </w:t>
      </w:r>
      <w:r>
        <w:rPr>
          <w:rFonts w:ascii="Tahoma"/>
          <w:color w:val="3C3C3B"/>
          <w:sz w:val="21"/>
        </w:rPr>
        <w:t>участники</w:t>
      </w:r>
      <w:r>
        <w:rPr>
          <w:sz w:val="21"/>
        </w:rPr>
        <w:t xml:space="preserve"> предоставили обязательство о:</w:t>
      </w:r>
    </w:p>
    <w:p w:rsidR="00B16C91" w:rsidRDefault="005F58E6">
      <w:pPr>
        <w:pStyle w:val="a4"/>
        <w:numPr>
          <w:ilvl w:val="0"/>
          <w:numId w:val="9"/>
        </w:numPr>
        <w:tabs>
          <w:tab w:val="left" w:pos="834"/>
        </w:tabs>
        <w:rPr>
          <w:sz w:val="21"/>
        </w:rPr>
      </w:pPr>
      <w:r>
        <w:rPr>
          <w:sz w:val="21"/>
        </w:rPr>
        <w:t>соблюдении правил системы группового управления;</w:t>
      </w:r>
    </w:p>
    <w:p w:rsidR="00B16C91" w:rsidRDefault="005F58E6">
      <w:pPr>
        <w:pStyle w:val="a4"/>
        <w:numPr>
          <w:ilvl w:val="0"/>
          <w:numId w:val="9"/>
        </w:numPr>
        <w:tabs>
          <w:tab w:val="left" w:pos="834"/>
        </w:tabs>
        <w:rPr>
          <w:sz w:val="21"/>
        </w:rPr>
      </w:pPr>
      <w:r>
        <w:rPr>
          <w:sz w:val="21"/>
        </w:rPr>
        <w:t>реализации требований стандарта по устойчивому лесоуправлению в своей деятельности на своей территории.</w:t>
      </w:r>
    </w:p>
    <w:p w:rsidR="00B16C91" w:rsidRDefault="00B16C91">
      <w:pPr>
        <w:pStyle w:val="a3"/>
        <w:rPr>
          <w:sz w:val="24"/>
        </w:rPr>
      </w:pPr>
    </w:p>
    <w:p w:rsidR="00B16C91" w:rsidRDefault="00B16C91">
      <w:pPr>
        <w:pStyle w:val="a3"/>
        <w:spacing w:before="9"/>
        <w:rPr>
          <w:sz w:val="22"/>
        </w:rPr>
      </w:pPr>
    </w:p>
    <w:p w:rsidR="00B16C91" w:rsidRDefault="005F58E6">
      <w:pPr>
        <w:pStyle w:val="1"/>
        <w:numPr>
          <w:ilvl w:val="0"/>
          <w:numId w:val="14"/>
        </w:numPr>
        <w:tabs>
          <w:tab w:val="left" w:pos="504"/>
        </w:tabs>
        <w:spacing w:before="0"/>
      </w:pPr>
      <w:r>
        <w:rPr>
          <w:color w:val="004D8F"/>
        </w:rPr>
        <w:t>Планирование</w:t>
      </w:r>
    </w:p>
    <w:p w:rsidR="00B16C91" w:rsidRDefault="005F58E6">
      <w:pPr>
        <w:pStyle w:val="a4"/>
        <w:numPr>
          <w:ilvl w:val="1"/>
          <w:numId w:val="14"/>
        </w:numPr>
        <w:tabs>
          <w:tab w:val="left" w:pos="833"/>
          <w:tab w:val="left" w:pos="834"/>
        </w:tabs>
        <w:spacing w:before="219" w:line="242" w:lineRule="auto"/>
        <w:ind w:right="520"/>
        <w:rPr>
          <w:sz w:val="21"/>
        </w:rPr>
      </w:pPr>
      <w:r>
        <w:rPr>
          <w:sz w:val="21"/>
        </w:rPr>
        <w:t>Стандарт требует, чтобы все, запланированные групповой организацией изменения в системе группового управления, были включены в план группового управления.</w:t>
      </w:r>
    </w:p>
    <w:p w:rsidR="00B16C91" w:rsidRDefault="005F58E6">
      <w:pPr>
        <w:pStyle w:val="a4"/>
        <w:numPr>
          <w:ilvl w:val="1"/>
          <w:numId w:val="14"/>
        </w:numPr>
        <w:tabs>
          <w:tab w:val="left" w:pos="834"/>
        </w:tabs>
        <w:spacing w:before="222" w:line="242" w:lineRule="auto"/>
        <w:ind w:right="458"/>
        <w:jc w:val="both"/>
        <w:rPr>
          <w:sz w:val="21"/>
        </w:rPr>
      </w:pPr>
      <w:r>
        <w:rPr>
          <w:sz w:val="21"/>
        </w:rPr>
        <w:t xml:space="preserve">Стандарт требует, чтобы, в случаях, когда </w:t>
      </w:r>
      <w:r>
        <w:rPr>
          <w:rFonts w:ascii="Tahoma"/>
          <w:color w:val="3C3C3B"/>
          <w:sz w:val="21"/>
        </w:rPr>
        <w:t>групповаяорганизация</w:t>
      </w:r>
      <w:r>
        <w:rPr>
          <w:sz w:val="21"/>
        </w:rPr>
        <w:t xml:space="preserve"> приняла решение выполнять требования стандарта по устойчивому лесоуправлению на уровне группы, эти требования были учтены в </w:t>
      </w:r>
      <w:r>
        <w:rPr>
          <w:rFonts w:ascii="Tahoma"/>
          <w:color w:val="3C3C3B"/>
          <w:sz w:val="21"/>
        </w:rPr>
        <w:t>планегрупповогоуправления</w:t>
      </w:r>
      <w:r>
        <w:rPr>
          <w:sz w:val="21"/>
        </w:rPr>
        <w:t>.</w:t>
      </w:r>
    </w:p>
    <w:p w:rsidR="00B16C91" w:rsidRDefault="00B16C91">
      <w:pPr>
        <w:spacing w:line="242" w:lineRule="auto"/>
        <w:jc w:val="both"/>
        <w:rPr>
          <w:sz w:val="21"/>
        </w:rPr>
        <w:sectPr w:rsidR="00B16C91">
          <w:pgSz w:w="11910" w:h="16840"/>
          <w:pgMar w:top="1560" w:right="720" w:bottom="740" w:left="1020" w:header="0" w:footer="556" w:gutter="0"/>
          <w:cols w:space="720"/>
        </w:sectPr>
      </w:pPr>
    </w:p>
    <w:p w:rsidR="00B16C91" w:rsidRDefault="005F58E6">
      <w:pPr>
        <w:pStyle w:val="1"/>
        <w:numPr>
          <w:ilvl w:val="0"/>
          <w:numId w:val="14"/>
        </w:numPr>
        <w:tabs>
          <w:tab w:val="left" w:pos="504"/>
        </w:tabs>
      </w:pPr>
      <w:bookmarkStart w:id="5" w:name="_bookmark4"/>
      <w:bookmarkEnd w:id="5"/>
      <w:r>
        <w:rPr>
          <w:color w:val="004D8F"/>
        </w:rPr>
        <w:lastRenderedPageBreak/>
        <w:t>Поддержка</w:t>
      </w:r>
    </w:p>
    <w:p w:rsidR="00B16C91" w:rsidRDefault="005F58E6">
      <w:pPr>
        <w:pStyle w:val="a4"/>
        <w:numPr>
          <w:ilvl w:val="1"/>
          <w:numId w:val="14"/>
        </w:numPr>
        <w:tabs>
          <w:tab w:val="left" w:pos="833"/>
          <w:tab w:val="left" w:pos="834"/>
        </w:tabs>
        <w:spacing w:before="219" w:line="242" w:lineRule="auto"/>
        <w:ind w:right="566"/>
        <w:rPr>
          <w:sz w:val="21"/>
        </w:rPr>
      </w:pPr>
      <w:r>
        <w:rPr>
          <w:sz w:val="21"/>
        </w:rPr>
        <w:t xml:space="preserve">Стандарт требует, чтобы были определены и предоставлены ресурсы, необходимые для создания, внедрения, хранения и постоянного усовершенствования </w:t>
      </w:r>
      <w:r>
        <w:rPr>
          <w:rFonts w:ascii="Tahoma"/>
          <w:color w:val="3C3C3B"/>
          <w:sz w:val="21"/>
        </w:rPr>
        <w:t>системыгрупповогоуправления</w:t>
      </w:r>
      <w:r>
        <w:rPr>
          <w:sz w:val="21"/>
        </w:rPr>
        <w:t>.</w:t>
      </w:r>
    </w:p>
    <w:p w:rsidR="00B16C91" w:rsidRDefault="005F58E6">
      <w:pPr>
        <w:pStyle w:val="a4"/>
        <w:numPr>
          <w:ilvl w:val="1"/>
          <w:numId w:val="14"/>
        </w:numPr>
        <w:tabs>
          <w:tab w:val="left" w:pos="833"/>
          <w:tab w:val="left" w:pos="834"/>
        </w:tabs>
        <w:spacing w:before="222" w:line="242" w:lineRule="auto"/>
        <w:ind w:right="1395"/>
        <w:rPr>
          <w:sz w:val="21"/>
        </w:rPr>
      </w:pPr>
      <w:r>
        <w:rPr>
          <w:sz w:val="21"/>
        </w:rPr>
        <w:t xml:space="preserve">Стандарт должен определять необходимую компетенцию лиц, выполняющих работу в </w:t>
      </w:r>
      <w:r>
        <w:rPr>
          <w:rFonts w:ascii="Tahoma"/>
          <w:color w:val="3C3C3B"/>
          <w:sz w:val="21"/>
        </w:rPr>
        <w:t>системегрупповогоуправления</w:t>
      </w:r>
      <w:r>
        <w:rPr>
          <w:sz w:val="21"/>
        </w:rPr>
        <w:t>.</w:t>
      </w:r>
    </w:p>
    <w:p w:rsidR="00B16C91" w:rsidRDefault="005F58E6">
      <w:pPr>
        <w:pStyle w:val="a4"/>
        <w:numPr>
          <w:ilvl w:val="1"/>
          <w:numId w:val="14"/>
        </w:numPr>
        <w:tabs>
          <w:tab w:val="left" w:pos="833"/>
          <w:tab w:val="left" w:pos="834"/>
        </w:tabs>
        <w:spacing w:before="223"/>
        <w:rPr>
          <w:sz w:val="21"/>
        </w:rPr>
      </w:pPr>
      <w:r>
        <w:rPr>
          <w:sz w:val="21"/>
        </w:rPr>
        <w:t>Стандарт требует наличия коммуникационных процессов для повышения осведомленности</w:t>
      </w:r>
    </w:p>
    <w:p w:rsidR="00B16C91" w:rsidRDefault="005F58E6">
      <w:pPr>
        <w:pStyle w:val="a3"/>
        <w:spacing w:before="3"/>
        <w:ind w:left="833"/>
      </w:pPr>
      <w:r>
        <w:t>участников о:</w:t>
      </w:r>
    </w:p>
    <w:p w:rsidR="00B16C91" w:rsidRDefault="005F58E6">
      <w:pPr>
        <w:pStyle w:val="a4"/>
        <w:numPr>
          <w:ilvl w:val="2"/>
          <w:numId w:val="14"/>
        </w:numPr>
        <w:tabs>
          <w:tab w:val="left" w:pos="834"/>
        </w:tabs>
        <w:spacing w:before="117"/>
        <w:rPr>
          <w:sz w:val="21"/>
        </w:rPr>
      </w:pPr>
      <w:r>
        <w:rPr>
          <w:sz w:val="21"/>
        </w:rPr>
        <w:t>политике группового управления;</w:t>
      </w:r>
    </w:p>
    <w:p w:rsidR="00B16C91" w:rsidRDefault="005F58E6">
      <w:pPr>
        <w:pStyle w:val="a4"/>
        <w:numPr>
          <w:ilvl w:val="2"/>
          <w:numId w:val="14"/>
        </w:numPr>
        <w:tabs>
          <w:tab w:val="left" w:pos="834"/>
        </w:tabs>
        <w:rPr>
          <w:sz w:val="21"/>
        </w:rPr>
      </w:pPr>
      <w:r>
        <w:rPr>
          <w:sz w:val="21"/>
        </w:rPr>
        <w:t xml:space="preserve">требованиях стандарта по </w:t>
      </w:r>
      <w:proofErr w:type="gramStart"/>
      <w:r>
        <w:rPr>
          <w:sz w:val="21"/>
        </w:rPr>
        <w:t>устойчивому</w:t>
      </w:r>
      <w:proofErr w:type="gramEnd"/>
      <w:r>
        <w:rPr>
          <w:sz w:val="21"/>
        </w:rPr>
        <w:t xml:space="preserve"> лесоуправлению;;</w:t>
      </w:r>
    </w:p>
    <w:p w:rsidR="00B16C91" w:rsidRDefault="005F58E6">
      <w:pPr>
        <w:pStyle w:val="a4"/>
        <w:numPr>
          <w:ilvl w:val="2"/>
          <w:numId w:val="14"/>
        </w:numPr>
        <w:tabs>
          <w:tab w:val="left" w:pos="834"/>
        </w:tabs>
        <w:spacing w:before="117" w:line="252" w:lineRule="auto"/>
        <w:ind w:right="894"/>
        <w:rPr>
          <w:sz w:val="21"/>
        </w:rPr>
      </w:pPr>
      <w:r>
        <w:rPr>
          <w:sz w:val="21"/>
        </w:rPr>
        <w:t xml:space="preserve">их вкладе в эффективность </w:t>
      </w:r>
      <w:r>
        <w:rPr>
          <w:rFonts w:ascii="Tahoma"/>
          <w:color w:val="3C3C3B"/>
          <w:sz w:val="21"/>
        </w:rPr>
        <w:t>системыгрупповогоуправления</w:t>
      </w:r>
      <w:r>
        <w:rPr>
          <w:sz w:val="21"/>
        </w:rPr>
        <w:t xml:space="preserve"> и устойчивого лесоуправления, в том числе о преимуществах усовершенствования деятельности группы;</w:t>
      </w:r>
    </w:p>
    <w:p w:rsidR="00B16C91" w:rsidRDefault="005F58E6">
      <w:pPr>
        <w:pStyle w:val="a4"/>
        <w:numPr>
          <w:ilvl w:val="2"/>
          <w:numId w:val="14"/>
        </w:numPr>
        <w:tabs>
          <w:tab w:val="left" w:pos="834"/>
        </w:tabs>
        <w:spacing w:before="105"/>
        <w:rPr>
          <w:sz w:val="21"/>
        </w:rPr>
      </w:pPr>
      <w:r>
        <w:rPr>
          <w:sz w:val="21"/>
        </w:rPr>
        <w:t xml:space="preserve">последствиях несоответствия требованиям </w:t>
      </w:r>
      <w:r>
        <w:rPr>
          <w:rFonts w:ascii="Tahoma"/>
          <w:color w:val="3C3C3B"/>
          <w:sz w:val="21"/>
        </w:rPr>
        <w:t>системыгрупповогоуправления</w:t>
      </w:r>
      <w:r>
        <w:rPr>
          <w:sz w:val="21"/>
        </w:rPr>
        <w:t>.</w:t>
      </w:r>
    </w:p>
    <w:p w:rsidR="00B16C91" w:rsidRDefault="005F58E6">
      <w:pPr>
        <w:pStyle w:val="a4"/>
        <w:numPr>
          <w:ilvl w:val="1"/>
          <w:numId w:val="14"/>
        </w:numPr>
        <w:tabs>
          <w:tab w:val="left" w:pos="833"/>
          <w:tab w:val="left" w:pos="834"/>
        </w:tabs>
        <w:spacing w:before="225" w:line="242" w:lineRule="auto"/>
        <w:ind w:right="1289"/>
        <w:rPr>
          <w:sz w:val="21"/>
        </w:rPr>
      </w:pPr>
      <w:r>
        <w:rPr>
          <w:sz w:val="21"/>
        </w:rPr>
        <w:t xml:space="preserve">Стандарт требует определения внутренних и внешних систем связи, относящихся к </w:t>
      </w:r>
      <w:r>
        <w:rPr>
          <w:rFonts w:ascii="Tahoma"/>
          <w:color w:val="3C3C3B"/>
          <w:sz w:val="21"/>
        </w:rPr>
        <w:t>системегрупповогоуправления</w:t>
      </w:r>
      <w:r>
        <w:rPr>
          <w:sz w:val="21"/>
        </w:rPr>
        <w:t>. Сюда относится:</w:t>
      </w:r>
    </w:p>
    <w:p w:rsidR="00B16C91" w:rsidRDefault="005F58E6">
      <w:pPr>
        <w:pStyle w:val="a4"/>
        <w:numPr>
          <w:ilvl w:val="2"/>
          <w:numId w:val="14"/>
        </w:numPr>
        <w:tabs>
          <w:tab w:val="left" w:pos="834"/>
        </w:tabs>
        <w:spacing w:before="125"/>
        <w:rPr>
          <w:sz w:val="21"/>
        </w:rPr>
      </w:pPr>
      <w:r>
        <w:rPr>
          <w:sz w:val="21"/>
        </w:rPr>
        <w:t>посредством чего общаться;</w:t>
      </w:r>
    </w:p>
    <w:p w:rsidR="00B16C91" w:rsidRDefault="005F58E6">
      <w:pPr>
        <w:pStyle w:val="a4"/>
        <w:numPr>
          <w:ilvl w:val="2"/>
          <w:numId w:val="14"/>
        </w:numPr>
        <w:tabs>
          <w:tab w:val="left" w:pos="834"/>
        </w:tabs>
        <w:rPr>
          <w:sz w:val="21"/>
        </w:rPr>
      </w:pPr>
      <w:r>
        <w:rPr>
          <w:sz w:val="21"/>
        </w:rPr>
        <w:t>когда общаться;</w:t>
      </w:r>
    </w:p>
    <w:p w:rsidR="00B16C91" w:rsidRDefault="005F58E6">
      <w:pPr>
        <w:pStyle w:val="a4"/>
        <w:numPr>
          <w:ilvl w:val="2"/>
          <w:numId w:val="14"/>
        </w:numPr>
        <w:tabs>
          <w:tab w:val="left" w:pos="834"/>
        </w:tabs>
        <w:rPr>
          <w:sz w:val="21"/>
        </w:rPr>
      </w:pPr>
      <w:r>
        <w:rPr>
          <w:sz w:val="21"/>
        </w:rPr>
        <w:t>с кем общаться;</w:t>
      </w:r>
    </w:p>
    <w:p w:rsidR="00B16C91" w:rsidRDefault="005F58E6">
      <w:pPr>
        <w:pStyle w:val="a4"/>
        <w:numPr>
          <w:ilvl w:val="2"/>
          <w:numId w:val="14"/>
        </w:numPr>
        <w:tabs>
          <w:tab w:val="left" w:pos="834"/>
        </w:tabs>
        <w:rPr>
          <w:sz w:val="21"/>
        </w:rPr>
      </w:pPr>
      <w:r>
        <w:rPr>
          <w:sz w:val="21"/>
        </w:rPr>
        <w:t>как общаться.</w:t>
      </w:r>
    </w:p>
    <w:p w:rsidR="00B16C91" w:rsidRDefault="00B16C91">
      <w:pPr>
        <w:pStyle w:val="a3"/>
        <w:spacing w:before="4"/>
        <w:rPr>
          <w:sz w:val="18"/>
        </w:rPr>
      </w:pPr>
    </w:p>
    <w:p w:rsidR="00B16C91" w:rsidRDefault="005F58E6">
      <w:pPr>
        <w:pStyle w:val="a4"/>
        <w:numPr>
          <w:ilvl w:val="1"/>
          <w:numId w:val="14"/>
        </w:numPr>
        <w:tabs>
          <w:tab w:val="left" w:pos="833"/>
          <w:tab w:val="left" w:pos="834"/>
        </w:tabs>
        <w:spacing w:before="1" w:line="252" w:lineRule="auto"/>
        <w:ind w:right="687"/>
        <w:rPr>
          <w:sz w:val="21"/>
        </w:rPr>
      </w:pPr>
      <w:r>
        <w:rPr>
          <w:sz w:val="21"/>
        </w:rPr>
        <w:t xml:space="preserve">Стандарт требует наличия соответствующих механизмов для разрешения жалоб и споров, связанных с групповым управлением и устойчивым </w:t>
      </w:r>
      <w:proofErr w:type="spellStart"/>
      <w:r>
        <w:rPr>
          <w:sz w:val="21"/>
        </w:rPr>
        <w:t>лесоуправлением</w:t>
      </w:r>
      <w:proofErr w:type="spellEnd"/>
      <w:r>
        <w:rPr>
          <w:sz w:val="21"/>
        </w:rPr>
        <w:t>.</w:t>
      </w:r>
    </w:p>
    <w:p w:rsidR="00B16C91" w:rsidRDefault="005F58E6">
      <w:pPr>
        <w:pStyle w:val="a4"/>
        <w:numPr>
          <w:ilvl w:val="1"/>
          <w:numId w:val="14"/>
        </w:numPr>
        <w:tabs>
          <w:tab w:val="left" w:pos="833"/>
          <w:tab w:val="left" w:pos="834"/>
        </w:tabs>
        <w:spacing w:before="212" w:line="247" w:lineRule="auto"/>
        <w:ind w:right="880"/>
        <w:rPr>
          <w:sz w:val="21"/>
        </w:rPr>
      </w:pPr>
      <w:r>
        <w:rPr>
          <w:sz w:val="21"/>
        </w:rPr>
        <w:t xml:space="preserve">Стандарт требует, чтобы </w:t>
      </w:r>
      <w:r>
        <w:rPr>
          <w:rFonts w:ascii="Tahoma"/>
          <w:color w:val="3C3C3B"/>
          <w:sz w:val="21"/>
        </w:rPr>
        <w:t>документированнаяинформация</w:t>
      </w:r>
      <w:r>
        <w:rPr>
          <w:sz w:val="21"/>
        </w:rPr>
        <w:t xml:space="preserve">, относящаяся к </w:t>
      </w:r>
      <w:r>
        <w:rPr>
          <w:rFonts w:ascii="Tahoma"/>
          <w:color w:val="3C3C3B"/>
          <w:sz w:val="21"/>
        </w:rPr>
        <w:t>системегрупповогоуправления</w:t>
      </w:r>
      <w:r>
        <w:rPr>
          <w:rFonts w:ascii="Tahoma"/>
          <w:color w:val="3C3C3B"/>
          <w:sz w:val="21"/>
        </w:rPr>
        <w:t>,</w:t>
      </w:r>
      <w:r>
        <w:rPr>
          <w:sz w:val="21"/>
        </w:rPr>
        <w:t xml:space="preserve"> и соответствие требованиям стандарта по устойчивому лесоуправлению были:</w:t>
      </w:r>
    </w:p>
    <w:p w:rsidR="00B16C91" w:rsidRDefault="005F58E6">
      <w:pPr>
        <w:pStyle w:val="a4"/>
        <w:numPr>
          <w:ilvl w:val="2"/>
          <w:numId w:val="14"/>
        </w:numPr>
        <w:tabs>
          <w:tab w:val="left" w:pos="834"/>
        </w:tabs>
        <w:spacing w:before="120"/>
        <w:rPr>
          <w:sz w:val="21"/>
        </w:rPr>
      </w:pPr>
      <w:r>
        <w:rPr>
          <w:sz w:val="21"/>
        </w:rPr>
        <w:t>актуальны на текущую дату;</w:t>
      </w:r>
    </w:p>
    <w:p w:rsidR="00B16C91" w:rsidRDefault="005F58E6">
      <w:pPr>
        <w:pStyle w:val="a4"/>
        <w:numPr>
          <w:ilvl w:val="2"/>
          <w:numId w:val="14"/>
        </w:numPr>
        <w:tabs>
          <w:tab w:val="left" w:pos="834"/>
        </w:tabs>
        <w:rPr>
          <w:sz w:val="21"/>
        </w:rPr>
      </w:pPr>
      <w:r>
        <w:rPr>
          <w:sz w:val="21"/>
        </w:rPr>
        <w:t>доступны и пригодны для использования, где и когда они необходимы;</w:t>
      </w:r>
    </w:p>
    <w:p w:rsidR="00B16C91" w:rsidRDefault="005F58E6">
      <w:pPr>
        <w:pStyle w:val="a4"/>
        <w:numPr>
          <w:ilvl w:val="2"/>
          <w:numId w:val="14"/>
        </w:numPr>
        <w:tabs>
          <w:tab w:val="left" w:pos="834"/>
        </w:tabs>
        <w:rPr>
          <w:sz w:val="21"/>
        </w:rPr>
      </w:pPr>
      <w:r>
        <w:rPr>
          <w:sz w:val="21"/>
        </w:rPr>
        <w:t>надлежащим образом защищены от потери конфиденциальности, ненадлежащего использования или потери целостности.</w:t>
      </w:r>
    </w:p>
    <w:p w:rsidR="00B16C91" w:rsidRDefault="00B16C91">
      <w:pPr>
        <w:rPr>
          <w:sz w:val="21"/>
        </w:rPr>
        <w:sectPr w:rsidR="00B16C91">
          <w:pgSz w:w="11910" w:h="16840"/>
          <w:pgMar w:top="1560" w:right="720" w:bottom="740" w:left="1020" w:header="0" w:footer="556" w:gutter="0"/>
          <w:cols w:space="720"/>
        </w:sectPr>
      </w:pPr>
    </w:p>
    <w:p w:rsidR="00B16C91" w:rsidRDefault="002C3CF7">
      <w:pPr>
        <w:pStyle w:val="1"/>
        <w:numPr>
          <w:ilvl w:val="0"/>
          <w:numId w:val="14"/>
        </w:numPr>
        <w:tabs>
          <w:tab w:val="left" w:pos="504"/>
        </w:tabs>
      </w:pPr>
      <w:bookmarkStart w:id="6" w:name="_bookmark5"/>
      <w:bookmarkEnd w:id="6"/>
      <w:proofErr w:type="spellStart"/>
      <w:r>
        <w:rPr>
          <w:color w:val="004D8F"/>
          <w:lang w:val="en-US"/>
        </w:rPr>
        <w:lastRenderedPageBreak/>
        <w:t>Деятельность</w:t>
      </w:r>
      <w:proofErr w:type="spellEnd"/>
    </w:p>
    <w:p w:rsidR="00B16C91" w:rsidRDefault="005F58E6">
      <w:pPr>
        <w:pStyle w:val="a4"/>
        <w:numPr>
          <w:ilvl w:val="1"/>
          <w:numId w:val="14"/>
        </w:numPr>
        <w:tabs>
          <w:tab w:val="left" w:pos="833"/>
          <w:tab w:val="left" w:pos="834"/>
        </w:tabs>
        <w:spacing w:before="219" w:line="252" w:lineRule="auto"/>
        <w:ind w:right="798"/>
        <w:rPr>
          <w:sz w:val="21"/>
        </w:rPr>
      </w:pPr>
      <w:r>
        <w:rPr>
          <w:sz w:val="21"/>
        </w:rPr>
        <w:t>Стандарт требует, чтобы групповая организация планировала, применяла и контролировала необходимые процессы, чтобы:</w:t>
      </w:r>
    </w:p>
    <w:p w:rsidR="00B16C91" w:rsidRDefault="005F58E6">
      <w:pPr>
        <w:pStyle w:val="a4"/>
        <w:numPr>
          <w:ilvl w:val="2"/>
          <w:numId w:val="14"/>
        </w:numPr>
        <w:tabs>
          <w:tab w:val="left" w:pos="834"/>
        </w:tabs>
        <w:spacing w:before="114" w:line="252" w:lineRule="auto"/>
        <w:ind w:right="1614"/>
        <w:rPr>
          <w:sz w:val="21"/>
        </w:rPr>
      </w:pPr>
      <w:r>
        <w:rPr>
          <w:sz w:val="21"/>
        </w:rPr>
        <w:t>соответствовать требованиям стандарта по групповой сертификации и стандарта по устойчивому лесоуправлению и</w:t>
      </w:r>
    </w:p>
    <w:p w:rsidR="00B16C91" w:rsidRDefault="005F58E6">
      <w:pPr>
        <w:pStyle w:val="a4"/>
        <w:numPr>
          <w:ilvl w:val="2"/>
          <w:numId w:val="14"/>
        </w:numPr>
        <w:tabs>
          <w:tab w:val="left" w:pos="834"/>
        </w:tabs>
        <w:spacing w:before="115"/>
        <w:rPr>
          <w:sz w:val="21"/>
        </w:rPr>
      </w:pPr>
      <w:r>
        <w:rPr>
          <w:sz w:val="21"/>
        </w:rPr>
        <w:t>осуществить мероприятия, определенные в п. 6.</w:t>
      </w:r>
    </w:p>
    <w:p w:rsidR="00B16C91" w:rsidRDefault="00B16C91">
      <w:pPr>
        <w:pStyle w:val="a3"/>
        <w:spacing w:before="5"/>
        <w:rPr>
          <w:sz w:val="18"/>
        </w:rPr>
      </w:pPr>
    </w:p>
    <w:p w:rsidR="00B16C91" w:rsidRDefault="005F58E6">
      <w:pPr>
        <w:pStyle w:val="a4"/>
        <w:numPr>
          <w:ilvl w:val="1"/>
          <w:numId w:val="14"/>
        </w:numPr>
        <w:tabs>
          <w:tab w:val="left" w:pos="833"/>
          <w:tab w:val="left" w:pos="834"/>
        </w:tabs>
        <w:spacing w:before="0"/>
        <w:rPr>
          <w:sz w:val="21"/>
        </w:rPr>
      </w:pPr>
      <w:r>
        <w:rPr>
          <w:sz w:val="21"/>
        </w:rPr>
        <w:t>Стандарт требует, чтобы такое планирование, применение и контроль осуществлялись путем:</w:t>
      </w:r>
    </w:p>
    <w:p w:rsidR="00B16C91" w:rsidRDefault="005F58E6">
      <w:pPr>
        <w:pStyle w:val="a4"/>
        <w:numPr>
          <w:ilvl w:val="2"/>
          <w:numId w:val="14"/>
        </w:numPr>
        <w:tabs>
          <w:tab w:val="left" w:pos="834"/>
        </w:tabs>
        <w:rPr>
          <w:sz w:val="21"/>
        </w:rPr>
      </w:pPr>
      <w:r>
        <w:rPr>
          <w:sz w:val="21"/>
        </w:rPr>
        <w:t>определения необходимых процессов и установление критериев для них;</w:t>
      </w:r>
    </w:p>
    <w:p w:rsidR="00B16C91" w:rsidRDefault="005F58E6">
      <w:pPr>
        <w:pStyle w:val="a4"/>
        <w:numPr>
          <w:ilvl w:val="2"/>
          <w:numId w:val="14"/>
        </w:numPr>
        <w:tabs>
          <w:tab w:val="left" w:pos="834"/>
        </w:tabs>
        <w:rPr>
          <w:sz w:val="21"/>
        </w:rPr>
      </w:pPr>
      <w:r>
        <w:rPr>
          <w:sz w:val="21"/>
        </w:rPr>
        <w:t>осуществления контроля за этими процессами в соответствии с критериями;</w:t>
      </w:r>
    </w:p>
    <w:p w:rsidR="00B16C91" w:rsidRDefault="005F58E6">
      <w:pPr>
        <w:pStyle w:val="a4"/>
        <w:numPr>
          <w:ilvl w:val="2"/>
          <w:numId w:val="14"/>
        </w:numPr>
        <w:tabs>
          <w:tab w:val="left" w:pos="834"/>
        </w:tabs>
        <w:spacing w:before="117" w:line="252" w:lineRule="auto"/>
        <w:ind w:right="554"/>
        <w:rPr>
          <w:sz w:val="21"/>
        </w:rPr>
      </w:pPr>
      <w:r>
        <w:rPr>
          <w:sz w:val="21"/>
        </w:rPr>
        <w:t>хранения документированной информации в объеме, необходимом для уверенности в том, что процессы были выполнены в соответствии с планом.</w:t>
      </w:r>
    </w:p>
    <w:p w:rsidR="00B16C91" w:rsidRDefault="00B16C91">
      <w:pPr>
        <w:pStyle w:val="a3"/>
        <w:spacing w:before="10"/>
        <w:rPr>
          <w:sz w:val="31"/>
        </w:rPr>
      </w:pPr>
    </w:p>
    <w:p w:rsidR="00B16C91" w:rsidRDefault="005F58E6">
      <w:pPr>
        <w:pStyle w:val="1"/>
        <w:numPr>
          <w:ilvl w:val="0"/>
          <w:numId w:val="14"/>
        </w:numPr>
        <w:tabs>
          <w:tab w:val="left" w:pos="504"/>
        </w:tabs>
        <w:spacing w:before="0"/>
      </w:pPr>
      <w:r>
        <w:rPr>
          <w:color w:val="004D8F"/>
        </w:rPr>
        <w:t>Оценка</w:t>
      </w:r>
    </w:p>
    <w:p w:rsidR="00B16C91" w:rsidRDefault="005F58E6">
      <w:pPr>
        <w:pStyle w:val="2"/>
        <w:numPr>
          <w:ilvl w:val="1"/>
          <w:numId w:val="14"/>
        </w:numPr>
        <w:tabs>
          <w:tab w:val="left" w:pos="833"/>
          <w:tab w:val="left" w:pos="834"/>
        </w:tabs>
        <w:spacing w:before="219"/>
      </w:pPr>
      <w:r>
        <w:rPr>
          <w:color w:val="4A4A49"/>
        </w:rPr>
        <w:t>Мониторинг, измерение, анализ и оценка</w:t>
      </w:r>
    </w:p>
    <w:p w:rsidR="00B16C91" w:rsidRDefault="00B16C91">
      <w:pPr>
        <w:pStyle w:val="a3"/>
        <w:spacing w:before="6"/>
        <w:rPr>
          <w:rFonts w:ascii="Trebuchet MS"/>
          <w:b/>
          <w:sz w:val="20"/>
        </w:rPr>
      </w:pPr>
    </w:p>
    <w:p w:rsidR="00B16C91" w:rsidRDefault="005F58E6">
      <w:pPr>
        <w:pStyle w:val="a4"/>
        <w:numPr>
          <w:ilvl w:val="2"/>
          <w:numId w:val="8"/>
        </w:numPr>
        <w:tabs>
          <w:tab w:val="left" w:pos="833"/>
          <w:tab w:val="left" w:pos="834"/>
        </w:tabs>
        <w:spacing w:before="0" w:line="247" w:lineRule="auto"/>
        <w:ind w:right="848"/>
        <w:rPr>
          <w:sz w:val="21"/>
        </w:rPr>
      </w:pPr>
      <w:r>
        <w:rPr>
          <w:sz w:val="21"/>
        </w:rPr>
        <w:t>Стандарт требует, чтобы программа постоянного внутреннего мониторинга обеспечивала уверенность в соответствии групповой организации стандарту по устойчивому лесоуправлению. В частности, должно быть определено:</w:t>
      </w:r>
    </w:p>
    <w:p w:rsidR="00B16C91" w:rsidRDefault="005F58E6">
      <w:pPr>
        <w:pStyle w:val="a4"/>
        <w:numPr>
          <w:ilvl w:val="3"/>
          <w:numId w:val="8"/>
        </w:numPr>
        <w:tabs>
          <w:tab w:val="left" w:pos="834"/>
        </w:tabs>
        <w:spacing w:before="122"/>
        <w:rPr>
          <w:sz w:val="21"/>
        </w:rPr>
      </w:pPr>
      <w:r>
        <w:rPr>
          <w:sz w:val="21"/>
        </w:rPr>
        <w:t>что должно контролироваться и измеряться;</w:t>
      </w:r>
    </w:p>
    <w:p w:rsidR="00B16C91" w:rsidRDefault="005F58E6">
      <w:pPr>
        <w:pStyle w:val="a4"/>
        <w:numPr>
          <w:ilvl w:val="3"/>
          <w:numId w:val="8"/>
        </w:numPr>
        <w:tabs>
          <w:tab w:val="left" w:pos="834"/>
        </w:tabs>
        <w:spacing w:before="116" w:line="252" w:lineRule="auto"/>
        <w:ind w:right="689"/>
        <w:rPr>
          <w:sz w:val="21"/>
        </w:rPr>
      </w:pPr>
      <w:r>
        <w:rPr>
          <w:sz w:val="21"/>
        </w:rPr>
        <w:t xml:space="preserve">методы </w:t>
      </w:r>
      <w:r>
        <w:rPr>
          <w:rFonts w:ascii="Tahoma"/>
          <w:color w:val="3C3C3B"/>
          <w:sz w:val="21"/>
        </w:rPr>
        <w:t>мониторинга</w:t>
      </w:r>
      <w:r>
        <w:rPr>
          <w:sz w:val="21"/>
        </w:rPr>
        <w:t>, измерения, анализа и оценки, в зависимости от обстоятельств, для обеспечения достоверных результатов;</w:t>
      </w:r>
    </w:p>
    <w:p w:rsidR="00B16C91" w:rsidRDefault="005F58E6">
      <w:pPr>
        <w:pStyle w:val="a4"/>
        <w:numPr>
          <w:ilvl w:val="3"/>
          <w:numId w:val="8"/>
        </w:numPr>
        <w:tabs>
          <w:tab w:val="left" w:pos="834"/>
        </w:tabs>
        <w:spacing w:before="105"/>
        <w:rPr>
          <w:sz w:val="21"/>
        </w:rPr>
      </w:pPr>
      <w:r>
        <w:rPr>
          <w:sz w:val="21"/>
        </w:rPr>
        <w:t>когда мониторинг и измерения должны быть выполнены;</w:t>
      </w:r>
    </w:p>
    <w:p w:rsidR="00B16C91" w:rsidRDefault="005F58E6">
      <w:pPr>
        <w:pStyle w:val="a4"/>
        <w:numPr>
          <w:ilvl w:val="3"/>
          <w:numId w:val="8"/>
        </w:numPr>
        <w:tabs>
          <w:tab w:val="left" w:pos="834"/>
        </w:tabs>
        <w:spacing w:before="117"/>
        <w:rPr>
          <w:sz w:val="21"/>
        </w:rPr>
      </w:pPr>
      <w:r>
        <w:rPr>
          <w:sz w:val="21"/>
        </w:rPr>
        <w:t xml:space="preserve">когда результаты </w:t>
      </w:r>
      <w:r>
        <w:rPr>
          <w:rFonts w:ascii="Tahoma"/>
          <w:color w:val="3C3C3B"/>
          <w:sz w:val="21"/>
        </w:rPr>
        <w:t>мониторинга</w:t>
      </w:r>
      <w:r>
        <w:rPr>
          <w:sz w:val="21"/>
        </w:rPr>
        <w:t xml:space="preserve"> и измерений должны быть проанализированы и оценены;</w:t>
      </w:r>
    </w:p>
    <w:p w:rsidR="00B16C91" w:rsidRDefault="005F58E6">
      <w:pPr>
        <w:pStyle w:val="a4"/>
        <w:numPr>
          <w:ilvl w:val="3"/>
          <w:numId w:val="8"/>
        </w:numPr>
        <w:tabs>
          <w:tab w:val="left" w:pos="834"/>
        </w:tabs>
        <w:spacing w:before="117"/>
        <w:rPr>
          <w:sz w:val="21"/>
        </w:rPr>
      </w:pPr>
      <w:r>
        <w:rPr>
          <w:sz w:val="21"/>
        </w:rPr>
        <w:t xml:space="preserve">какая </w:t>
      </w:r>
      <w:r>
        <w:rPr>
          <w:rFonts w:ascii="Tahoma"/>
          <w:color w:val="3C3C3B"/>
          <w:sz w:val="21"/>
        </w:rPr>
        <w:t>документированнаяинформация</w:t>
      </w:r>
      <w:r>
        <w:rPr>
          <w:sz w:val="21"/>
        </w:rPr>
        <w:t xml:space="preserve"> должна быть доступна в качестве доказательства результатов проведения мониторинга.</w:t>
      </w:r>
    </w:p>
    <w:p w:rsidR="00B16C91" w:rsidRDefault="005F58E6">
      <w:pPr>
        <w:pStyle w:val="a4"/>
        <w:numPr>
          <w:ilvl w:val="2"/>
          <w:numId w:val="8"/>
        </w:numPr>
        <w:tabs>
          <w:tab w:val="left" w:pos="833"/>
          <w:tab w:val="left" w:pos="834"/>
        </w:tabs>
        <w:spacing w:before="230" w:line="247" w:lineRule="auto"/>
        <w:ind w:right="713"/>
        <w:rPr>
          <w:sz w:val="21"/>
        </w:rPr>
      </w:pPr>
      <w:r>
        <w:rPr>
          <w:sz w:val="21"/>
        </w:rPr>
        <w:t xml:space="preserve">Стандарт требует, чтобы </w:t>
      </w:r>
      <w:r>
        <w:rPr>
          <w:rFonts w:ascii="Tahoma"/>
          <w:color w:val="3C3C3B"/>
          <w:sz w:val="21"/>
        </w:rPr>
        <w:t>групповоеобъединение</w:t>
      </w:r>
      <w:r>
        <w:rPr>
          <w:sz w:val="21"/>
        </w:rPr>
        <w:t xml:space="preserve"> оценивало эффективность группового управления и системы группового управления в отношении выполнения требований по устойчивому лесоуправлению.</w:t>
      </w:r>
    </w:p>
    <w:p w:rsidR="00B16C91" w:rsidRDefault="00B16C91">
      <w:pPr>
        <w:pStyle w:val="a3"/>
        <w:spacing w:before="11"/>
        <w:rPr>
          <w:sz w:val="17"/>
        </w:rPr>
      </w:pPr>
    </w:p>
    <w:p w:rsidR="00B16C91" w:rsidRDefault="005F58E6">
      <w:pPr>
        <w:pStyle w:val="2"/>
        <w:numPr>
          <w:ilvl w:val="1"/>
          <w:numId w:val="7"/>
        </w:numPr>
        <w:tabs>
          <w:tab w:val="left" w:pos="833"/>
          <w:tab w:val="left" w:pos="834"/>
        </w:tabs>
      </w:pPr>
      <w:r>
        <w:rPr>
          <w:color w:val="4A4A49"/>
        </w:rPr>
        <w:t>Внутренний аудит</w:t>
      </w:r>
    </w:p>
    <w:p w:rsidR="00B16C91" w:rsidRDefault="005F58E6">
      <w:pPr>
        <w:pStyle w:val="3"/>
        <w:numPr>
          <w:ilvl w:val="2"/>
          <w:numId w:val="7"/>
        </w:numPr>
        <w:tabs>
          <w:tab w:val="left" w:pos="833"/>
          <w:tab w:val="left" w:pos="834"/>
        </w:tabs>
        <w:spacing w:before="229"/>
        <w:ind w:hanging="720"/>
      </w:pPr>
      <w:r>
        <w:rPr>
          <w:color w:val="004D8F"/>
        </w:rPr>
        <w:t>Задачи</w:t>
      </w:r>
    </w:p>
    <w:p w:rsidR="00B16C91" w:rsidRDefault="00B16C91">
      <w:pPr>
        <w:pStyle w:val="a3"/>
        <w:spacing w:before="7"/>
        <w:rPr>
          <w:rFonts w:ascii="Trebuchet MS"/>
          <w:b/>
          <w:sz w:val="19"/>
        </w:rPr>
      </w:pPr>
    </w:p>
    <w:p w:rsidR="00B16C91" w:rsidRDefault="005F58E6">
      <w:pPr>
        <w:pStyle w:val="a4"/>
        <w:numPr>
          <w:ilvl w:val="3"/>
          <w:numId w:val="7"/>
        </w:numPr>
        <w:tabs>
          <w:tab w:val="left" w:pos="834"/>
        </w:tabs>
        <w:spacing w:before="1" w:line="242" w:lineRule="auto"/>
        <w:ind w:right="1128"/>
        <w:rPr>
          <w:sz w:val="21"/>
        </w:rPr>
      </w:pPr>
      <w:r>
        <w:rPr>
          <w:sz w:val="21"/>
        </w:rPr>
        <w:t xml:space="preserve">Стандарт требует, чтобы ежегодная программа </w:t>
      </w:r>
      <w:r>
        <w:rPr>
          <w:rFonts w:ascii="Tahoma"/>
          <w:color w:val="3C3C3B"/>
          <w:sz w:val="21"/>
        </w:rPr>
        <w:t>внутреннего</w:t>
      </w:r>
      <w:r w:rsidR="00DB565A">
        <w:rPr>
          <w:rFonts w:ascii="Tahoma"/>
          <w:color w:val="3C3C3B"/>
          <w:sz w:val="21"/>
        </w:rPr>
        <w:t xml:space="preserve"> </w:t>
      </w:r>
      <w:r>
        <w:rPr>
          <w:rFonts w:ascii="Tahoma"/>
          <w:color w:val="3C3C3B"/>
          <w:sz w:val="21"/>
        </w:rPr>
        <w:t>аудита</w:t>
      </w:r>
      <w:r>
        <w:rPr>
          <w:sz w:val="21"/>
        </w:rPr>
        <w:t xml:space="preserve"> предоставляла информацию о том, каким образом </w:t>
      </w:r>
      <w:r>
        <w:rPr>
          <w:rFonts w:ascii="Tahoma"/>
          <w:color w:val="3C3C3B"/>
          <w:sz w:val="21"/>
        </w:rPr>
        <w:t>системагрупповогоуправления</w:t>
      </w:r>
      <w:r>
        <w:rPr>
          <w:sz w:val="21"/>
        </w:rPr>
        <w:t>:</w:t>
      </w:r>
    </w:p>
    <w:p w:rsidR="00B16C91" w:rsidRDefault="005F58E6">
      <w:pPr>
        <w:pStyle w:val="a4"/>
        <w:numPr>
          <w:ilvl w:val="4"/>
          <w:numId w:val="7"/>
        </w:numPr>
        <w:tabs>
          <w:tab w:val="left" w:pos="834"/>
        </w:tabs>
        <w:spacing w:before="125"/>
        <w:rPr>
          <w:sz w:val="21"/>
        </w:rPr>
      </w:pPr>
      <w:r>
        <w:rPr>
          <w:sz w:val="21"/>
        </w:rPr>
        <w:t>соответствует</w:t>
      </w:r>
    </w:p>
    <w:p w:rsidR="00B16C91" w:rsidRDefault="005F58E6">
      <w:pPr>
        <w:pStyle w:val="a4"/>
        <w:numPr>
          <w:ilvl w:val="5"/>
          <w:numId w:val="7"/>
        </w:numPr>
        <w:tabs>
          <w:tab w:val="left" w:pos="1553"/>
          <w:tab w:val="left" w:pos="1554"/>
        </w:tabs>
        <w:spacing w:before="88"/>
        <w:rPr>
          <w:sz w:val="21"/>
        </w:rPr>
      </w:pPr>
      <w:r>
        <w:rPr>
          <w:sz w:val="21"/>
        </w:rPr>
        <w:t xml:space="preserve">собственным требованиям групповой организации к своей </w:t>
      </w:r>
      <w:r>
        <w:rPr>
          <w:rFonts w:ascii="Tahoma" w:hAnsi="Tahoma"/>
          <w:color w:val="3C3C3B"/>
          <w:sz w:val="21"/>
        </w:rPr>
        <w:t>системе группового управления</w:t>
      </w:r>
      <w:r>
        <w:rPr>
          <w:sz w:val="21"/>
        </w:rPr>
        <w:t>;</w:t>
      </w:r>
    </w:p>
    <w:p w:rsidR="00B16C91" w:rsidRDefault="005F58E6">
      <w:pPr>
        <w:pStyle w:val="a4"/>
        <w:numPr>
          <w:ilvl w:val="5"/>
          <w:numId w:val="7"/>
        </w:numPr>
        <w:tabs>
          <w:tab w:val="left" w:pos="1553"/>
          <w:tab w:val="left" w:pos="1554"/>
        </w:tabs>
        <w:spacing w:before="99"/>
        <w:rPr>
          <w:sz w:val="21"/>
        </w:rPr>
      </w:pPr>
      <w:r>
        <w:rPr>
          <w:sz w:val="21"/>
        </w:rPr>
        <w:t>требованиям национального стандарта по групповой сертификации;</w:t>
      </w:r>
    </w:p>
    <w:p w:rsidR="00B16C91" w:rsidRDefault="005F58E6">
      <w:pPr>
        <w:pStyle w:val="a4"/>
        <w:numPr>
          <w:ilvl w:val="4"/>
          <w:numId w:val="7"/>
        </w:numPr>
        <w:tabs>
          <w:tab w:val="left" w:pos="834"/>
        </w:tabs>
        <w:rPr>
          <w:sz w:val="21"/>
        </w:rPr>
      </w:pPr>
      <w:r>
        <w:rPr>
          <w:sz w:val="21"/>
        </w:rPr>
        <w:t>обеспечивает применение стандарта по устойчивому лесоуправлению на</w:t>
      </w:r>
    </w:p>
    <w:p w:rsidR="00B16C91" w:rsidRDefault="005F58E6">
      <w:pPr>
        <w:pStyle w:val="a3"/>
        <w:spacing w:before="4"/>
        <w:ind w:left="833"/>
      </w:pPr>
      <w:r>
        <w:t xml:space="preserve">уровне каждого </w:t>
      </w:r>
      <w:r>
        <w:rPr>
          <w:rFonts w:ascii="Tahoma"/>
          <w:color w:val="3C3C3B"/>
        </w:rPr>
        <w:t>участника</w:t>
      </w:r>
      <w:r>
        <w:t>;</w:t>
      </w:r>
    </w:p>
    <w:p w:rsidR="00B16C91" w:rsidRDefault="005F58E6">
      <w:pPr>
        <w:pStyle w:val="a4"/>
        <w:numPr>
          <w:ilvl w:val="4"/>
          <w:numId w:val="7"/>
        </w:numPr>
        <w:tabs>
          <w:tab w:val="left" w:pos="834"/>
        </w:tabs>
        <w:rPr>
          <w:sz w:val="21"/>
        </w:rPr>
      </w:pPr>
      <w:r>
        <w:rPr>
          <w:sz w:val="21"/>
        </w:rPr>
        <w:t>эффективно используется и поддерживается.</w:t>
      </w:r>
    </w:p>
    <w:p w:rsidR="00B16C91" w:rsidRDefault="00B16C91">
      <w:pPr>
        <w:rPr>
          <w:sz w:val="21"/>
        </w:rPr>
        <w:sectPr w:rsidR="00B16C91">
          <w:pgSz w:w="11910" w:h="16840"/>
          <w:pgMar w:top="1560" w:right="720" w:bottom="740" w:left="1020" w:header="0" w:footer="556" w:gutter="0"/>
          <w:cols w:space="720"/>
        </w:sectPr>
      </w:pPr>
    </w:p>
    <w:p w:rsidR="00B16C91" w:rsidRDefault="005F58E6">
      <w:pPr>
        <w:pStyle w:val="a4"/>
        <w:numPr>
          <w:ilvl w:val="3"/>
          <w:numId w:val="7"/>
        </w:numPr>
        <w:tabs>
          <w:tab w:val="left" w:pos="834"/>
        </w:tabs>
        <w:spacing w:before="77" w:line="247" w:lineRule="auto"/>
        <w:ind w:right="439"/>
        <w:rPr>
          <w:sz w:val="21"/>
        </w:rPr>
      </w:pPr>
      <w:r>
        <w:rPr>
          <w:sz w:val="21"/>
        </w:rPr>
        <w:lastRenderedPageBreak/>
        <w:t xml:space="preserve">Стандарт требует, чтобы программа </w:t>
      </w:r>
      <w:r>
        <w:rPr>
          <w:rFonts w:ascii="Tahoma"/>
          <w:color w:val="3C3C3B"/>
          <w:sz w:val="21"/>
        </w:rPr>
        <w:t>внутреннегоаудита</w:t>
      </w:r>
      <w:r>
        <w:rPr>
          <w:sz w:val="21"/>
        </w:rPr>
        <w:t xml:space="preserve"> включала </w:t>
      </w:r>
      <w:r>
        <w:rPr>
          <w:rFonts w:ascii="Tahoma"/>
          <w:sz w:val="21"/>
        </w:rPr>
        <w:t>групповоеобъединение</w:t>
      </w:r>
      <w:r>
        <w:rPr>
          <w:sz w:val="21"/>
        </w:rPr>
        <w:t xml:space="preserve"> и всех </w:t>
      </w:r>
      <w:r>
        <w:rPr>
          <w:rFonts w:ascii="Tahoma"/>
          <w:sz w:val="21"/>
        </w:rPr>
        <w:t>участников</w:t>
      </w:r>
      <w:r>
        <w:rPr>
          <w:sz w:val="21"/>
        </w:rPr>
        <w:t xml:space="preserve"> группы. </w:t>
      </w:r>
      <w:r>
        <w:rPr>
          <w:rFonts w:ascii="Tahoma"/>
          <w:color w:val="3C3C3B"/>
          <w:sz w:val="21"/>
        </w:rPr>
        <w:t>Групповоеобъединение</w:t>
      </w:r>
      <w:r>
        <w:rPr>
          <w:sz w:val="21"/>
        </w:rPr>
        <w:t xml:space="preserve"> должно проходить проверку ежегодно. </w:t>
      </w:r>
      <w:r>
        <w:rPr>
          <w:rFonts w:ascii="Tahoma"/>
          <w:color w:val="3C3C3B"/>
          <w:sz w:val="21"/>
        </w:rPr>
        <w:t>Участники</w:t>
      </w:r>
      <w:r>
        <w:rPr>
          <w:sz w:val="21"/>
        </w:rPr>
        <w:t xml:space="preserve"> могут быть выбраны на основе выборки.</w:t>
      </w:r>
    </w:p>
    <w:p w:rsidR="00B16C91" w:rsidRDefault="00B16C91">
      <w:pPr>
        <w:pStyle w:val="a3"/>
        <w:spacing w:before="10"/>
        <w:rPr>
          <w:sz w:val="17"/>
        </w:rPr>
      </w:pPr>
    </w:p>
    <w:p w:rsidR="00B16C91" w:rsidRDefault="005F58E6">
      <w:pPr>
        <w:pStyle w:val="3"/>
        <w:numPr>
          <w:ilvl w:val="2"/>
          <w:numId w:val="7"/>
        </w:numPr>
        <w:tabs>
          <w:tab w:val="left" w:pos="833"/>
          <w:tab w:val="left" w:pos="834"/>
        </w:tabs>
        <w:ind w:hanging="720"/>
      </w:pPr>
      <w:r>
        <w:rPr>
          <w:color w:val="004D8F"/>
        </w:rPr>
        <w:t>Организация</w:t>
      </w:r>
    </w:p>
    <w:p w:rsidR="00B16C91" w:rsidRDefault="005F58E6">
      <w:pPr>
        <w:pStyle w:val="a3"/>
        <w:spacing w:before="125"/>
        <w:ind w:left="113"/>
      </w:pPr>
      <w:r>
        <w:t xml:space="preserve">Стандарт требует, чтобы в наличии имелась программа </w:t>
      </w:r>
      <w:r>
        <w:rPr>
          <w:rFonts w:ascii="Tahoma"/>
          <w:color w:val="3C3C3B"/>
        </w:rPr>
        <w:t>внутреннегоаудита</w:t>
      </w:r>
      <w:r>
        <w:t>, которая должна включать как минимум:</w:t>
      </w:r>
    </w:p>
    <w:p w:rsidR="00B16C91" w:rsidRDefault="005F58E6">
      <w:pPr>
        <w:pStyle w:val="a4"/>
        <w:numPr>
          <w:ilvl w:val="0"/>
          <w:numId w:val="6"/>
        </w:numPr>
        <w:tabs>
          <w:tab w:val="left" w:pos="834"/>
        </w:tabs>
        <w:spacing w:before="155" w:line="252" w:lineRule="auto"/>
        <w:ind w:right="937"/>
        <w:rPr>
          <w:sz w:val="21"/>
        </w:rPr>
      </w:pPr>
      <w:r>
        <w:rPr>
          <w:sz w:val="21"/>
        </w:rPr>
        <w:t>планирование, создание, внедрение и поддержание программы (программ) аудита, включая частоту, методы, обязанности, требования к планированию и отчетности, в которых должна учитываться важность соответствующих процессов и результаты предыдущих аудитов;</w:t>
      </w:r>
    </w:p>
    <w:p w:rsidR="00B16C91" w:rsidRDefault="005F58E6">
      <w:pPr>
        <w:pStyle w:val="a4"/>
        <w:numPr>
          <w:ilvl w:val="0"/>
          <w:numId w:val="6"/>
        </w:numPr>
        <w:tabs>
          <w:tab w:val="left" w:pos="834"/>
        </w:tabs>
        <w:spacing w:before="106"/>
        <w:rPr>
          <w:sz w:val="21"/>
        </w:rPr>
      </w:pPr>
      <w:r>
        <w:rPr>
          <w:sz w:val="21"/>
        </w:rPr>
        <w:t xml:space="preserve">определение критериев аудита и области применения каждого </w:t>
      </w:r>
      <w:r>
        <w:rPr>
          <w:rFonts w:ascii="Tahoma"/>
          <w:color w:val="3C3C3B"/>
          <w:sz w:val="21"/>
        </w:rPr>
        <w:t>аудита</w:t>
      </w:r>
      <w:r>
        <w:rPr>
          <w:sz w:val="21"/>
        </w:rPr>
        <w:t>;</w:t>
      </w:r>
    </w:p>
    <w:p w:rsidR="00B16C91" w:rsidRDefault="005F58E6">
      <w:pPr>
        <w:pStyle w:val="a4"/>
        <w:numPr>
          <w:ilvl w:val="0"/>
          <w:numId w:val="6"/>
        </w:numPr>
        <w:tabs>
          <w:tab w:val="left" w:pos="834"/>
        </w:tabs>
        <w:rPr>
          <w:sz w:val="21"/>
        </w:rPr>
      </w:pPr>
      <w:r>
        <w:rPr>
          <w:sz w:val="21"/>
        </w:rPr>
        <w:t>компетенция внутреннего аудитора (знания в лесной области и знание стандартов);</w:t>
      </w:r>
    </w:p>
    <w:p w:rsidR="00B16C91" w:rsidRDefault="005F58E6">
      <w:pPr>
        <w:pStyle w:val="a4"/>
        <w:numPr>
          <w:ilvl w:val="0"/>
          <w:numId w:val="6"/>
        </w:numPr>
        <w:tabs>
          <w:tab w:val="left" w:pos="834"/>
        </w:tabs>
        <w:spacing w:before="117" w:line="252" w:lineRule="auto"/>
        <w:ind w:right="535"/>
        <w:rPr>
          <w:sz w:val="21"/>
        </w:rPr>
      </w:pPr>
      <w:r>
        <w:rPr>
          <w:sz w:val="21"/>
        </w:rPr>
        <w:t xml:space="preserve">выбор аудиторов и проведение </w:t>
      </w:r>
      <w:r>
        <w:rPr>
          <w:rFonts w:ascii="Tahoma"/>
          <w:color w:val="3C3C3B"/>
          <w:sz w:val="21"/>
        </w:rPr>
        <w:t>аудитов</w:t>
      </w:r>
      <w:r>
        <w:rPr>
          <w:sz w:val="21"/>
        </w:rPr>
        <w:t xml:space="preserve"> для обеспечения объективности и беспристрастности процесса аудита;</w:t>
      </w:r>
    </w:p>
    <w:p w:rsidR="00B16C91" w:rsidRDefault="005F58E6">
      <w:pPr>
        <w:pStyle w:val="a4"/>
        <w:numPr>
          <w:ilvl w:val="0"/>
          <w:numId w:val="6"/>
        </w:numPr>
        <w:tabs>
          <w:tab w:val="left" w:pos="834"/>
        </w:tabs>
        <w:spacing w:before="105"/>
        <w:rPr>
          <w:sz w:val="21"/>
        </w:rPr>
      </w:pPr>
      <w:r>
        <w:rPr>
          <w:sz w:val="21"/>
        </w:rPr>
        <w:t xml:space="preserve">обеспечение того, чтобы результаты </w:t>
      </w:r>
      <w:r>
        <w:rPr>
          <w:rFonts w:ascii="Tahoma"/>
          <w:color w:val="3C3C3B"/>
          <w:sz w:val="21"/>
        </w:rPr>
        <w:t>аудитов</w:t>
      </w:r>
      <w:r>
        <w:rPr>
          <w:sz w:val="21"/>
        </w:rPr>
        <w:t xml:space="preserve"> были известны руководству соответствующей группы;</w:t>
      </w:r>
    </w:p>
    <w:p w:rsidR="00B16C91" w:rsidRDefault="005F58E6">
      <w:pPr>
        <w:pStyle w:val="a4"/>
        <w:numPr>
          <w:ilvl w:val="0"/>
          <w:numId w:val="6"/>
        </w:numPr>
        <w:tabs>
          <w:tab w:val="left" w:pos="833"/>
          <w:tab w:val="left" w:pos="834"/>
        </w:tabs>
        <w:spacing w:before="117" w:line="252" w:lineRule="auto"/>
        <w:ind w:right="1326"/>
        <w:rPr>
          <w:sz w:val="21"/>
        </w:rPr>
      </w:pPr>
      <w:r>
        <w:rPr>
          <w:sz w:val="21"/>
        </w:rPr>
        <w:t xml:space="preserve">сохранение </w:t>
      </w:r>
      <w:r>
        <w:rPr>
          <w:rFonts w:ascii="Tahoma"/>
          <w:color w:val="3C3C3B"/>
          <w:sz w:val="21"/>
        </w:rPr>
        <w:t>документированнойинформации</w:t>
      </w:r>
      <w:r>
        <w:rPr>
          <w:sz w:val="21"/>
        </w:rPr>
        <w:t xml:space="preserve"> в качестве доказательства реализации программы аудита и результатов аудита.</w:t>
      </w:r>
    </w:p>
    <w:p w:rsidR="00B16C91" w:rsidRDefault="005F58E6">
      <w:pPr>
        <w:pStyle w:val="2"/>
        <w:numPr>
          <w:ilvl w:val="1"/>
          <w:numId w:val="7"/>
        </w:numPr>
        <w:tabs>
          <w:tab w:val="left" w:pos="833"/>
          <w:tab w:val="left" w:pos="834"/>
        </w:tabs>
        <w:spacing w:before="212"/>
      </w:pPr>
      <w:r>
        <w:rPr>
          <w:color w:val="4A4A49"/>
        </w:rPr>
        <w:t>Выбор участников в программе внутреннего аудита</w:t>
      </w:r>
    </w:p>
    <w:p w:rsidR="00B16C91" w:rsidRDefault="005F58E6">
      <w:pPr>
        <w:pStyle w:val="3"/>
        <w:numPr>
          <w:ilvl w:val="2"/>
          <w:numId w:val="7"/>
        </w:numPr>
        <w:tabs>
          <w:tab w:val="left" w:pos="833"/>
          <w:tab w:val="left" w:pos="834"/>
        </w:tabs>
        <w:spacing w:before="229"/>
        <w:ind w:hanging="720"/>
      </w:pPr>
      <w:r>
        <w:rPr>
          <w:color w:val="004D8F"/>
        </w:rPr>
        <w:t>Общее</w:t>
      </w:r>
    </w:p>
    <w:p w:rsidR="00B16C91" w:rsidRDefault="00B16C91">
      <w:pPr>
        <w:pStyle w:val="a3"/>
        <w:spacing w:before="7"/>
        <w:rPr>
          <w:rFonts w:ascii="Trebuchet MS"/>
          <w:b/>
          <w:sz w:val="19"/>
        </w:rPr>
      </w:pPr>
    </w:p>
    <w:p w:rsidR="00B16C91" w:rsidRDefault="005F58E6">
      <w:pPr>
        <w:pStyle w:val="a4"/>
        <w:numPr>
          <w:ilvl w:val="3"/>
          <w:numId w:val="7"/>
        </w:numPr>
        <w:tabs>
          <w:tab w:val="left" w:pos="834"/>
        </w:tabs>
        <w:spacing w:before="0" w:line="252" w:lineRule="auto"/>
        <w:ind w:right="779"/>
        <w:rPr>
          <w:sz w:val="21"/>
        </w:rPr>
      </w:pPr>
      <w:r>
        <w:rPr>
          <w:sz w:val="21"/>
        </w:rPr>
        <w:t xml:space="preserve">Стандарт требует установления требований по отбору </w:t>
      </w:r>
      <w:r>
        <w:rPr>
          <w:rFonts w:ascii="Tahoma"/>
          <w:color w:val="3C3C3B"/>
          <w:sz w:val="21"/>
        </w:rPr>
        <w:t>участников</w:t>
      </w:r>
      <w:r>
        <w:rPr>
          <w:sz w:val="21"/>
        </w:rPr>
        <w:t xml:space="preserve"> в программе внутреннего аудита. Эти требования должны включать процедуры по:</w:t>
      </w:r>
    </w:p>
    <w:p w:rsidR="00B16C91" w:rsidRDefault="005F58E6">
      <w:pPr>
        <w:pStyle w:val="a4"/>
        <w:numPr>
          <w:ilvl w:val="4"/>
          <w:numId w:val="7"/>
        </w:numPr>
        <w:tabs>
          <w:tab w:val="left" w:pos="834"/>
        </w:tabs>
        <w:spacing w:before="115"/>
        <w:rPr>
          <w:sz w:val="21"/>
        </w:rPr>
      </w:pPr>
      <w:r>
        <w:rPr>
          <w:sz w:val="21"/>
        </w:rPr>
        <w:t>определению размера выборки (9.3.2);</w:t>
      </w:r>
    </w:p>
    <w:p w:rsidR="00B16C91" w:rsidRDefault="005F58E6">
      <w:pPr>
        <w:pStyle w:val="a4"/>
        <w:numPr>
          <w:ilvl w:val="4"/>
          <w:numId w:val="7"/>
        </w:numPr>
        <w:tabs>
          <w:tab w:val="left" w:pos="834"/>
        </w:tabs>
        <w:rPr>
          <w:sz w:val="21"/>
        </w:rPr>
      </w:pPr>
      <w:r>
        <w:rPr>
          <w:sz w:val="21"/>
        </w:rPr>
        <w:t>определению категорий выборки (9.3.3);</w:t>
      </w:r>
    </w:p>
    <w:p w:rsidR="00B16C91" w:rsidRDefault="005F58E6">
      <w:pPr>
        <w:pStyle w:val="a4"/>
        <w:numPr>
          <w:ilvl w:val="4"/>
          <w:numId w:val="7"/>
        </w:numPr>
        <w:tabs>
          <w:tab w:val="left" w:pos="834"/>
        </w:tabs>
        <w:rPr>
          <w:sz w:val="21"/>
        </w:rPr>
      </w:pPr>
      <w:r>
        <w:rPr>
          <w:sz w:val="21"/>
        </w:rPr>
        <w:t>распределению выборки по категориям (9.3.4);</w:t>
      </w:r>
    </w:p>
    <w:p w:rsidR="00B16C91" w:rsidRDefault="005F58E6">
      <w:pPr>
        <w:pStyle w:val="a4"/>
        <w:numPr>
          <w:ilvl w:val="4"/>
          <w:numId w:val="7"/>
        </w:numPr>
        <w:tabs>
          <w:tab w:val="left" w:pos="834"/>
        </w:tabs>
        <w:spacing w:before="117"/>
        <w:rPr>
          <w:sz w:val="21"/>
        </w:rPr>
      </w:pPr>
      <w:r>
        <w:rPr>
          <w:sz w:val="21"/>
        </w:rPr>
        <w:t xml:space="preserve">отбору </w:t>
      </w:r>
      <w:r>
        <w:rPr>
          <w:rFonts w:ascii="Tahoma"/>
          <w:color w:val="3C3C3B"/>
          <w:sz w:val="21"/>
        </w:rPr>
        <w:t>участников</w:t>
      </w:r>
      <w:r>
        <w:rPr>
          <w:sz w:val="21"/>
        </w:rPr>
        <w:t xml:space="preserve"> (9.3.5).</w:t>
      </w:r>
    </w:p>
    <w:p w:rsidR="00B16C91" w:rsidRDefault="005F58E6">
      <w:pPr>
        <w:pStyle w:val="a4"/>
        <w:numPr>
          <w:ilvl w:val="3"/>
          <w:numId w:val="7"/>
        </w:numPr>
        <w:tabs>
          <w:tab w:val="left" w:pos="834"/>
        </w:tabs>
        <w:spacing w:before="220"/>
        <w:rPr>
          <w:sz w:val="21"/>
        </w:rPr>
      </w:pPr>
      <w:r>
        <w:rPr>
          <w:sz w:val="21"/>
        </w:rPr>
        <w:t>Стандарт может определять дополнительные требования на региональном, национальном или субнациональном уровне.</w:t>
      </w:r>
    </w:p>
    <w:p w:rsidR="00B16C91" w:rsidRDefault="005F58E6">
      <w:pPr>
        <w:pStyle w:val="a4"/>
        <w:numPr>
          <w:ilvl w:val="3"/>
          <w:numId w:val="7"/>
        </w:numPr>
        <w:tabs>
          <w:tab w:val="left" w:pos="834"/>
        </w:tabs>
        <w:spacing w:before="220" w:line="247" w:lineRule="auto"/>
        <w:ind w:right="644"/>
        <w:rPr>
          <w:sz w:val="21"/>
        </w:rPr>
      </w:pPr>
      <w:r>
        <w:rPr>
          <w:sz w:val="21"/>
        </w:rPr>
        <w:t>Стандарт должен определять дополнительные требования к выборке в случае участия ранее существующих организаций или групп, а также участия членов, таких как ассоциация лесовладельцев/лесохозяйственных предприятий, программа устойчивого лесоуправления и подчинение налоговому программированию (</w:t>
      </w:r>
      <w:proofErr w:type="spellStart"/>
      <w:r>
        <w:rPr>
          <w:sz w:val="21"/>
        </w:rPr>
        <w:t>taxprogramming</w:t>
      </w:r>
      <w:proofErr w:type="spellEnd"/>
      <w:r>
        <w:rPr>
          <w:sz w:val="21"/>
        </w:rPr>
        <w:t>), которые имеют своих собственных членов.</w:t>
      </w:r>
    </w:p>
    <w:p w:rsidR="00B16C91" w:rsidRDefault="00B16C91">
      <w:pPr>
        <w:pStyle w:val="a3"/>
        <w:spacing w:before="10"/>
        <w:rPr>
          <w:sz w:val="17"/>
        </w:rPr>
      </w:pPr>
    </w:p>
    <w:p w:rsidR="00B16C91" w:rsidRDefault="005F58E6">
      <w:pPr>
        <w:pStyle w:val="3"/>
        <w:numPr>
          <w:ilvl w:val="2"/>
          <w:numId w:val="7"/>
        </w:numPr>
        <w:tabs>
          <w:tab w:val="left" w:pos="833"/>
          <w:tab w:val="left" w:pos="834"/>
        </w:tabs>
        <w:ind w:hanging="720"/>
      </w:pPr>
      <w:r>
        <w:rPr>
          <w:color w:val="004D8F"/>
        </w:rPr>
        <w:t>Определение размера выборки</w:t>
      </w:r>
    </w:p>
    <w:p w:rsidR="00B16C91" w:rsidRDefault="00B16C91">
      <w:pPr>
        <w:pStyle w:val="a3"/>
        <w:spacing w:before="7"/>
        <w:rPr>
          <w:rFonts w:ascii="Trebuchet MS"/>
          <w:b/>
          <w:sz w:val="19"/>
        </w:rPr>
      </w:pPr>
    </w:p>
    <w:p w:rsidR="00B16C91" w:rsidRDefault="005F58E6">
      <w:pPr>
        <w:pStyle w:val="a4"/>
        <w:numPr>
          <w:ilvl w:val="3"/>
          <w:numId w:val="7"/>
        </w:numPr>
        <w:tabs>
          <w:tab w:val="left" w:pos="834"/>
        </w:tabs>
        <w:spacing w:before="1"/>
        <w:rPr>
          <w:sz w:val="21"/>
        </w:rPr>
      </w:pPr>
      <w:r>
        <w:rPr>
          <w:sz w:val="21"/>
        </w:rPr>
        <w:t xml:space="preserve">Размер выборки рассчитывается для </w:t>
      </w:r>
      <w:r>
        <w:rPr>
          <w:rFonts w:ascii="Tahoma"/>
          <w:color w:val="3C3C3B"/>
          <w:sz w:val="21"/>
        </w:rPr>
        <w:t>участниковгрупповойорганизации</w:t>
      </w:r>
      <w:r>
        <w:rPr>
          <w:sz w:val="21"/>
        </w:rPr>
        <w:t>.</w:t>
      </w:r>
    </w:p>
    <w:p w:rsidR="00B16C91" w:rsidRDefault="005F58E6">
      <w:pPr>
        <w:pStyle w:val="a4"/>
        <w:numPr>
          <w:ilvl w:val="3"/>
          <w:numId w:val="7"/>
        </w:numPr>
        <w:tabs>
          <w:tab w:val="left" w:pos="834"/>
        </w:tabs>
        <w:spacing w:before="220" w:line="252" w:lineRule="auto"/>
        <w:ind w:right="741"/>
        <w:rPr>
          <w:sz w:val="21"/>
        </w:rPr>
      </w:pPr>
      <w:r>
        <w:rPr>
          <w:sz w:val="21"/>
        </w:rPr>
        <w:t>Размер выборки, как правило, должен быть равен квадратному корню из числа участников: (y=</w:t>
      </w:r>
      <w:r>
        <w:rPr>
          <w:rFonts w:ascii="Symbol" w:hAnsi="Symbol"/>
          <w:sz w:val="21"/>
        </w:rPr>
        <w:t></w:t>
      </w:r>
      <w:r>
        <w:rPr>
          <w:sz w:val="21"/>
        </w:rPr>
        <w:t>x), округленному до ближайшего целого числа.</w:t>
      </w:r>
    </w:p>
    <w:p w:rsidR="00B16C91" w:rsidRDefault="005F58E6">
      <w:pPr>
        <w:pStyle w:val="a4"/>
        <w:numPr>
          <w:ilvl w:val="3"/>
          <w:numId w:val="7"/>
        </w:numPr>
        <w:tabs>
          <w:tab w:val="left" w:pos="834"/>
        </w:tabs>
        <w:spacing w:before="208" w:line="252" w:lineRule="auto"/>
        <w:ind w:right="1106"/>
        <w:rPr>
          <w:sz w:val="21"/>
        </w:rPr>
      </w:pPr>
      <w:r>
        <w:rPr>
          <w:sz w:val="21"/>
        </w:rPr>
        <w:t>Размер выборки может быть изменен в соответствии со стандартом с учетом одного или нескольких следующих показателей:</w:t>
      </w:r>
    </w:p>
    <w:p w:rsidR="00B16C91" w:rsidRDefault="005F58E6">
      <w:pPr>
        <w:pStyle w:val="a4"/>
        <w:numPr>
          <w:ilvl w:val="4"/>
          <w:numId w:val="7"/>
        </w:numPr>
        <w:tabs>
          <w:tab w:val="left" w:pos="834"/>
        </w:tabs>
        <w:spacing w:before="114" w:line="252" w:lineRule="auto"/>
        <w:ind w:right="715"/>
        <w:rPr>
          <w:sz w:val="21"/>
        </w:rPr>
      </w:pPr>
      <w:r>
        <w:rPr>
          <w:sz w:val="21"/>
        </w:rPr>
        <w:t>результаты оценки риска. В этом случае должны быть определены отклонения размеров выборки в случае низкого или высокого риска для отдельных категорий;</w:t>
      </w:r>
    </w:p>
    <w:p w:rsidR="00B16C91" w:rsidRDefault="005F58E6">
      <w:pPr>
        <w:pStyle w:val="a4"/>
        <w:numPr>
          <w:ilvl w:val="4"/>
          <w:numId w:val="7"/>
        </w:numPr>
        <w:tabs>
          <w:tab w:val="left" w:pos="834"/>
        </w:tabs>
        <w:spacing w:before="105"/>
        <w:rPr>
          <w:sz w:val="21"/>
        </w:rPr>
      </w:pPr>
      <w:r>
        <w:rPr>
          <w:sz w:val="21"/>
        </w:rPr>
        <w:lastRenderedPageBreak/>
        <w:t xml:space="preserve">результаты </w:t>
      </w:r>
      <w:r>
        <w:rPr>
          <w:rFonts w:ascii="Tahoma"/>
          <w:color w:val="3C3C3B"/>
          <w:sz w:val="21"/>
        </w:rPr>
        <w:t>внутреннихаудитов</w:t>
      </w:r>
      <w:r>
        <w:rPr>
          <w:sz w:val="21"/>
        </w:rPr>
        <w:t xml:space="preserve"> или предыдущих сертификационных </w:t>
      </w:r>
      <w:r>
        <w:rPr>
          <w:rFonts w:ascii="Tahoma"/>
          <w:color w:val="3C3C3B"/>
          <w:sz w:val="21"/>
        </w:rPr>
        <w:t>аудитов</w:t>
      </w:r>
      <w:r>
        <w:rPr>
          <w:sz w:val="21"/>
        </w:rPr>
        <w:t>;</w:t>
      </w:r>
    </w:p>
    <w:p w:rsidR="00B16C91" w:rsidRDefault="005F58E6">
      <w:pPr>
        <w:pStyle w:val="a4"/>
        <w:numPr>
          <w:ilvl w:val="4"/>
          <w:numId w:val="7"/>
        </w:numPr>
        <w:tabs>
          <w:tab w:val="left" w:pos="834"/>
        </w:tabs>
        <w:spacing w:before="117"/>
        <w:rPr>
          <w:sz w:val="21"/>
        </w:rPr>
      </w:pPr>
      <w:r>
        <w:rPr>
          <w:sz w:val="21"/>
        </w:rPr>
        <w:t xml:space="preserve">качество / уровень уверенности в программе внутреннего </w:t>
      </w:r>
      <w:r>
        <w:rPr>
          <w:rFonts w:ascii="Tahoma"/>
          <w:color w:val="3C3C3B"/>
          <w:sz w:val="21"/>
        </w:rPr>
        <w:t>мониторинга</w:t>
      </w:r>
      <w:r>
        <w:rPr>
          <w:sz w:val="21"/>
        </w:rPr>
        <w:t>;</w:t>
      </w:r>
    </w:p>
    <w:p w:rsidR="00B16C91" w:rsidRDefault="005F58E6">
      <w:pPr>
        <w:pStyle w:val="a4"/>
        <w:numPr>
          <w:ilvl w:val="4"/>
          <w:numId w:val="7"/>
        </w:numPr>
        <w:tabs>
          <w:tab w:val="left" w:pos="834"/>
        </w:tabs>
        <w:spacing w:before="79"/>
        <w:rPr>
          <w:sz w:val="21"/>
        </w:rPr>
      </w:pPr>
      <w:r>
        <w:rPr>
          <w:sz w:val="21"/>
        </w:rPr>
        <w:t>использование технологий, позволяющих собирать информацию по указанным требованиям;</w:t>
      </w:r>
    </w:p>
    <w:p w:rsidR="00B16C91" w:rsidRDefault="005F58E6">
      <w:pPr>
        <w:pStyle w:val="a3"/>
        <w:spacing w:before="127" w:line="252" w:lineRule="auto"/>
        <w:ind w:left="833" w:right="707" w:hanging="1"/>
      </w:pPr>
      <w:r>
        <w:rPr>
          <w:rFonts w:ascii="Arial"/>
          <w:i/>
          <w:color w:val="004D8F"/>
        </w:rPr>
        <w:t>Примечание</w:t>
      </w:r>
      <w:r>
        <w:rPr>
          <w:rFonts w:ascii="Arial"/>
          <w:i/>
          <w:color w:val="004D8F"/>
        </w:rPr>
        <w:t xml:space="preserve">: </w:t>
      </w:r>
      <w:r>
        <w:t>Такими технологиями могут быть, например, использование спутниковых данных или беспилотных летательных аппаратов (дронов), они могут предоставить доказательства о соответствии конкретным требованиям стандарта по устойчивости или доказательства для выборки с учетом рисков.</w:t>
      </w:r>
    </w:p>
    <w:p w:rsidR="00B16C91" w:rsidRDefault="005F58E6">
      <w:pPr>
        <w:pStyle w:val="a4"/>
        <w:numPr>
          <w:ilvl w:val="4"/>
          <w:numId w:val="7"/>
        </w:numPr>
        <w:tabs>
          <w:tab w:val="left" w:pos="834"/>
        </w:tabs>
        <w:spacing w:before="115"/>
        <w:rPr>
          <w:sz w:val="21"/>
        </w:rPr>
      </w:pPr>
      <w:r>
        <w:rPr>
          <w:sz w:val="21"/>
        </w:rPr>
        <w:t>на основе других средств сбора информации о деятельности, предпринимаемой на местах.</w:t>
      </w:r>
    </w:p>
    <w:p w:rsidR="00B16C91" w:rsidRDefault="005F58E6">
      <w:pPr>
        <w:pStyle w:val="a3"/>
        <w:spacing w:before="127" w:line="252" w:lineRule="auto"/>
        <w:ind w:left="833" w:right="707" w:hanging="1"/>
      </w:pPr>
      <w:r>
        <w:rPr>
          <w:rFonts w:ascii="Arial"/>
          <w:i/>
          <w:color w:val="004D8F"/>
        </w:rPr>
        <w:t>Примечание</w:t>
      </w:r>
      <w:r>
        <w:rPr>
          <w:rFonts w:ascii="Arial"/>
          <w:i/>
          <w:color w:val="004D8F"/>
        </w:rPr>
        <w:t xml:space="preserve">: </w:t>
      </w:r>
      <w:r>
        <w:t>Одним из способов может быть опрос участников, которые предоставляют информацию о своей деятельности на местах.</w:t>
      </w:r>
    </w:p>
    <w:p w:rsidR="00B16C91" w:rsidRDefault="005F58E6">
      <w:pPr>
        <w:pStyle w:val="3"/>
        <w:numPr>
          <w:ilvl w:val="2"/>
          <w:numId w:val="7"/>
        </w:numPr>
        <w:tabs>
          <w:tab w:val="left" w:pos="833"/>
          <w:tab w:val="left" w:pos="834"/>
        </w:tabs>
        <w:spacing w:before="212"/>
        <w:ind w:hanging="720"/>
      </w:pPr>
      <w:r>
        <w:rPr>
          <w:color w:val="004D8F"/>
        </w:rPr>
        <w:t>Определение категорий выборки</w:t>
      </w:r>
    </w:p>
    <w:p w:rsidR="00B16C91" w:rsidRDefault="00B16C91">
      <w:pPr>
        <w:pStyle w:val="a3"/>
        <w:spacing w:before="7"/>
        <w:rPr>
          <w:rFonts w:ascii="Trebuchet MS"/>
          <w:b/>
          <w:sz w:val="19"/>
        </w:rPr>
      </w:pPr>
    </w:p>
    <w:p w:rsidR="00B16C91" w:rsidRDefault="005F58E6">
      <w:pPr>
        <w:pStyle w:val="a4"/>
        <w:numPr>
          <w:ilvl w:val="3"/>
          <w:numId w:val="7"/>
        </w:numPr>
        <w:tabs>
          <w:tab w:val="left" w:pos="834"/>
        </w:tabs>
        <w:spacing w:before="0" w:line="252" w:lineRule="auto"/>
        <w:ind w:right="1240"/>
        <w:jc w:val="both"/>
        <w:rPr>
          <w:sz w:val="21"/>
        </w:rPr>
      </w:pPr>
      <w:r>
        <w:rPr>
          <w:sz w:val="21"/>
        </w:rPr>
        <w:t>Категории выборки должны быть установлены на основе результатов оценки риска. Показатели, используемые при оценке риска, должны отражать географический охват стандарта.  Следующий неисчерпывающий перечень показателей может использоваться для оценки риска:</w:t>
      </w:r>
    </w:p>
    <w:p w:rsidR="00B16C91" w:rsidRDefault="005F58E6">
      <w:pPr>
        <w:pStyle w:val="a4"/>
        <w:numPr>
          <w:ilvl w:val="4"/>
          <w:numId w:val="7"/>
        </w:numPr>
        <w:tabs>
          <w:tab w:val="left" w:pos="834"/>
        </w:tabs>
        <w:spacing w:before="116"/>
        <w:rPr>
          <w:sz w:val="21"/>
        </w:rPr>
      </w:pPr>
      <w:r>
        <w:rPr>
          <w:sz w:val="21"/>
        </w:rPr>
        <w:t>тип собственности (например: лес, принадлежащий государству, сообществу, частный лес);</w:t>
      </w:r>
    </w:p>
    <w:p w:rsidR="00B16C91" w:rsidRDefault="005F58E6">
      <w:pPr>
        <w:pStyle w:val="a4"/>
        <w:numPr>
          <w:ilvl w:val="4"/>
          <w:numId w:val="7"/>
        </w:numPr>
        <w:tabs>
          <w:tab w:val="left" w:pos="834"/>
        </w:tabs>
        <w:rPr>
          <w:sz w:val="21"/>
        </w:rPr>
      </w:pPr>
      <w:r>
        <w:rPr>
          <w:sz w:val="21"/>
        </w:rPr>
        <w:t>размер единиц управления (разные классы размеров);</w:t>
      </w:r>
    </w:p>
    <w:p w:rsidR="00B16C91" w:rsidRDefault="005F58E6">
      <w:pPr>
        <w:pStyle w:val="a4"/>
        <w:numPr>
          <w:ilvl w:val="4"/>
          <w:numId w:val="7"/>
        </w:numPr>
        <w:tabs>
          <w:tab w:val="left" w:pos="834"/>
        </w:tabs>
        <w:rPr>
          <w:sz w:val="21"/>
        </w:rPr>
      </w:pPr>
      <w:r>
        <w:rPr>
          <w:sz w:val="21"/>
        </w:rPr>
        <w:t>биогеографический регион (например, низменности, низкий горный хребет, высокогорье);</w:t>
      </w:r>
    </w:p>
    <w:p w:rsidR="00B16C91" w:rsidRDefault="005F58E6">
      <w:pPr>
        <w:pStyle w:val="a4"/>
        <w:numPr>
          <w:ilvl w:val="4"/>
          <w:numId w:val="7"/>
        </w:numPr>
        <w:tabs>
          <w:tab w:val="left" w:pos="834"/>
        </w:tabs>
        <w:spacing w:before="116"/>
        <w:rPr>
          <w:sz w:val="21"/>
        </w:rPr>
      </w:pPr>
      <w:r>
        <w:rPr>
          <w:sz w:val="21"/>
        </w:rPr>
        <w:t xml:space="preserve">деятельность, процессы и продукция потенциальных </w:t>
      </w:r>
      <w:r>
        <w:rPr>
          <w:rFonts w:ascii="Tahoma"/>
          <w:color w:val="3C3C3B"/>
          <w:sz w:val="21"/>
        </w:rPr>
        <w:t>участников</w:t>
      </w:r>
      <w:r>
        <w:rPr>
          <w:sz w:val="21"/>
        </w:rPr>
        <w:t xml:space="preserve"> группы;</w:t>
      </w:r>
    </w:p>
    <w:p w:rsidR="00B16C91" w:rsidRDefault="005F58E6">
      <w:pPr>
        <w:pStyle w:val="a4"/>
        <w:numPr>
          <w:ilvl w:val="4"/>
          <w:numId w:val="7"/>
        </w:numPr>
        <w:tabs>
          <w:tab w:val="left" w:pos="834"/>
        </w:tabs>
        <w:spacing w:before="128"/>
        <w:rPr>
          <w:sz w:val="21"/>
        </w:rPr>
      </w:pPr>
      <w:r>
        <w:rPr>
          <w:sz w:val="21"/>
        </w:rPr>
        <w:t>облесение и конверсия;</w:t>
      </w:r>
    </w:p>
    <w:p w:rsidR="00B16C91" w:rsidRDefault="005F58E6">
      <w:pPr>
        <w:pStyle w:val="a4"/>
        <w:numPr>
          <w:ilvl w:val="4"/>
          <w:numId w:val="7"/>
        </w:numPr>
        <w:tabs>
          <w:tab w:val="left" w:pos="833"/>
          <w:tab w:val="left" w:pos="834"/>
        </w:tabs>
        <w:rPr>
          <w:sz w:val="21"/>
        </w:rPr>
      </w:pPr>
      <w:r>
        <w:rPr>
          <w:sz w:val="21"/>
        </w:rPr>
        <w:t>период(-ы) оборота рубки;</w:t>
      </w:r>
    </w:p>
    <w:p w:rsidR="00B16C91" w:rsidRDefault="005F58E6">
      <w:pPr>
        <w:pStyle w:val="a4"/>
        <w:numPr>
          <w:ilvl w:val="4"/>
          <w:numId w:val="7"/>
        </w:numPr>
        <w:tabs>
          <w:tab w:val="left" w:pos="834"/>
        </w:tabs>
        <w:rPr>
          <w:sz w:val="21"/>
        </w:rPr>
      </w:pPr>
      <w:r>
        <w:rPr>
          <w:sz w:val="21"/>
        </w:rPr>
        <w:t>богатство биологического разнообразия;</w:t>
      </w:r>
    </w:p>
    <w:p w:rsidR="00B16C91" w:rsidRDefault="005F58E6">
      <w:pPr>
        <w:pStyle w:val="a4"/>
        <w:numPr>
          <w:ilvl w:val="4"/>
          <w:numId w:val="7"/>
        </w:numPr>
        <w:tabs>
          <w:tab w:val="left" w:pos="834"/>
        </w:tabs>
        <w:rPr>
          <w:sz w:val="21"/>
        </w:rPr>
      </w:pPr>
      <w:r>
        <w:rPr>
          <w:sz w:val="21"/>
        </w:rPr>
        <w:t>рекреационные и другие социально-экономические функции леса;</w:t>
      </w:r>
    </w:p>
    <w:p w:rsidR="00B16C91" w:rsidRDefault="005F58E6">
      <w:pPr>
        <w:pStyle w:val="a4"/>
        <w:numPr>
          <w:ilvl w:val="4"/>
          <w:numId w:val="7"/>
        </w:numPr>
        <w:tabs>
          <w:tab w:val="left" w:pos="833"/>
          <w:tab w:val="left" w:pos="834"/>
        </w:tabs>
        <w:rPr>
          <w:sz w:val="21"/>
        </w:rPr>
      </w:pPr>
      <w:r>
        <w:rPr>
          <w:sz w:val="21"/>
        </w:rPr>
        <w:t>зависимость и взаимодействие с местными общинами и коренными народами;</w:t>
      </w:r>
    </w:p>
    <w:p w:rsidR="00B16C91" w:rsidRDefault="005F58E6">
      <w:pPr>
        <w:pStyle w:val="a4"/>
        <w:numPr>
          <w:ilvl w:val="4"/>
          <w:numId w:val="7"/>
        </w:numPr>
        <w:tabs>
          <w:tab w:val="left" w:pos="833"/>
          <w:tab w:val="left" w:pos="834"/>
        </w:tabs>
        <w:rPr>
          <w:sz w:val="21"/>
        </w:rPr>
      </w:pPr>
      <w:r>
        <w:rPr>
          <w:sz w:val="21"/>
        </w:rPr>
        <w:t>доступные ресурсы для администрирования, деятельности, обучения и исследований;</w:t>
      </w:r>
    </w:p>
    <w:p w:rsidR="00B16C91" w:rsidRDefault="005F58E6">
      <w:pPr>
        <w:pStyle w:val="a4"/>
        <w:numPr>
          <w:ilvl w:val="4"/>
          <w:numId w:val="7"/>
        </w:numPr>
        <w:tabs>
          <w:tab w:val="left" w:pos="834"/>
        </w:tabs>
        <w:rPr>
          <w:sz w:val="21"/>
        </w:rPr>
      </w:pPr>
      <w:r>
        <w:rPr>
          <w:sz w:val="21"/>
        </w:rPr>
        <w:t>управление и правоприменение.</w:t>
      </w:r>
    </w:p>
    <w:p w:rsidR="00B16C91" w:rsidRDefault="00B16C91">
      <w:pPr>
        <w:pStyle w:val="a3"/>
        <w:rPr>
          <w:sz w:val="18"/>
        </w:rPr>
      </w:pPr>
    </w:p>
    <w:p w:rsidR="00B16C91" w:rsidRDefault="005F58E6">
      <w:pPr>
        <w:pStyle w:val="a4"/>
        <w:numPr>
          <w:ilvl w:val="3"/>
          <w:numId w:val="7"/>
        </w:numPr>
        <w:tabs>
          <w:tab w:val="left" w:pos="834"/>
        </w:tabs>
        <w:spacing w:before="0" w:line="252" w:lineRule="auto"/>
        <w:ind w:right="460"/>
        <w:rPr>
          <w:sz w:val="21"/>
        </w:rPr>
      </w:pPr>
      <w:r>
        <w:rPr>
          <w:sz w:val="21"/>
        </w:rPr>
        <w:t>Должны быть определены условия, представляющие риск для каждого показателя на низком, среднем и высоком уровне, а также соответствующие последствия для выборки.</w:t>
      </w:r>
    </w:p>
    <w:p w:rsidR="00B16C91" w:rsidRDefault="005F58E6">
      <w:pPr>
        <w:pStyle w:val="3"/>
        <w:numPr>
          <w:ilvl w:val="2"/>
          <w:numId w:val="5"/>
        </w:numPr>
        <w:tabs>
          <w:tab w:val="left" w:pos="833"/>
          <w:tab w:val="left" w:pos="834"/>
        </w:tabs>
        <w:spacing w:before="212"/>
        <w:ind w:hanging="720"/>
      </w:pPr>
      <w:r>
        <w:rPr>
          <w:color w:val="004D8F"/>
        </w:rPr>
        <w:t>Распределение выборки</w:t>
      </w:r>
    </w:p>
    <w:p w:rsidR="00B16C91" w:rsidRDefault="005F58E6">
      <w:pPr>
        <w:pStyle w:val="a3"/>
        <w:spacing w:before="134"/>
        <w:ind w:left="113"/>
      </w:pPr>
      <w:r>
        <w:t>Выборка должна быть распределена по категориям в соответствии с результатом оценки риска.</w:t>
      </w:r>
    </w:p>
    <w:p w:rsidR="00B16C91" w:rsidRDefault="00B16C91">
      <w:pPr>
        <w:pStyle w:val="a3"/>
        <w:spacing w:before="8"/>
        <w:rPr>
          <w:sz w:val="20"/>
        </w:rPr>
      </w:pPr>
    </w:p>
    <w:p w:rsidR="00B16C91" w:rsidRDefault="005F58E6">
      <w:pPr>
        <w:pStyle w:val="3"/>
        <w:numPr>
          <w:ilvl w:val="2"/>
          <w:numId w:val="5"/>
        </w:numPr>
        <w:tabs>
          <w:tab w:val="left" w:pos="833"/>
          <w:tab w:val="left" w:pos="834"/>
        </w:tabs>
        <w:ind w:hanging="720"/>
      </w:pPr>
      <w:r>
        <w:rPr>
          <w:color w:val="004D8F"/>
        </w:rPr>
        <w:t>Отбор участников</w:t>
      </w:r>
    </w:p>
    <w:p w:rsidR="00B16C91" w:rsidRDefault="00B16C91">
      <w:pPr>
        <w:pStyle w:val="a3"/>
        <w:spacing w:before="7"/>
        <w:rPr>
          <w:rFonts w:ascii="Trebuchet MS"/>
          <w:b/>
          <w:sz w:val="19"/>
        </w:rPr>
      </w:pPr>
    </w:p>
    <w:p w:rsidR="00B16C91" w:rsidRDefault="005F58E6">
      <w:pPr>
        <w:pStyle w:val="a4"/>
        <w:numPr>
          <w:ilvl w:val="3"/>
          <w:numId w:val="5"/>
        </w:numPr>
        <w:tabs>
          <w:tab w:val="left" w:pos="834"/>
        </w:tabs>
        <w:spacing w:before="0"/>
        <w:ind w:hanging="720"/>
        <w:rPr>
          <w:sz w:val="21"/>
        </w:rPr>
      </w:pPr>
      <w:r>
        <w:rPr>
          <w:sz w:val="21"/>
        </w:rPr>
        <w:t>По крайней мере, 25% выборки должны быть выбраны случайным образом.</w:t>
      </w:r>
    </w:p>
    <w:p w:rsidR="00B16C91" w:rsidRDefault="005F58E6">
      <w:pPr>
        <w:pStyle w:val="a4"/>
        <w:numPr>
          <w:ilvl w:val="3"/>
          <w:numId w:val="5"/>
        </w:numPr>
        <w:tabs>
          <w:tab w:val="left" w:pos="834"/>
        </w:tabs>
        <w:spacing w:before="221"/>
        <w:ind w:hanging="720"/>
        <w:rPr>
          <w:sz w:val="21"/>
        </w:rPr>
      </w:pPr>
      <w:r>
        <w:rPr>
          <w:sz w:val="21"/>
        </w:rPr>
        <w:t>Должна быть определена процедура отбора участников на основании оценки риска.</w:t>
      </w:r>
    </w:p>
    <w:p w:rsidR="00B16C91" w:rsidRDefault="00B16C91">
      <w:pPr>
        <w:rPr>
          <w:sz w:val="21"/>
        </w:rPr>
        <w:sectPr w:rsidR="00B16C91">
          <w:pgSz w:w="11910" w:h="16840"/>
          <w:pgMar w:top="1560" w:right="720" w:bottom="740" w:left="1020" w:header="0" w:footer="556" w:gutter="0"/>
          <w:cols w:space="720"/>
        </w:sectPr>
      </w:pPr>
    </w:p>
    <w:p w:rsidR="00B16C91" w:rsidRDefault="005F58E6">
      <w:pPr>
        <w:pStyle w:val="2"/>
        <w:numPr>
          <w:ilvl w:val="1"/>
          <w:numId w:val="5"/>
        </w:numPr>
        <w:tabs>
          <w:tab w:val="left" w:pos="833"/>
          <w:tab w:val="left" w:pos="834"/>
        </w:tabs>
        <w:spacing w:before="79"/>
        <w:ind w:hanging="720"/>
        <w:rPr>
          <w:color w:val="4A4A49"/>
        </w:rPr>
      </w:pPr>
      <w:r>
        <w:rPr>
          <w:color w:val="4A4A49"/>
        </w:rPr>
        <w:lastRenderedPageBreak/>
        <w:t>Пересмотр системы управления</w:t>
      </w:r>
    </w:p>
    <w:p w:rsidR="00B16C91" w:rsidRDefault="00B16C91">
      <w:pPr>
        <w:pStyle w:val="a3"/>
        <w:spacing w:before="7"/>
        <w:rPr>
          <w:rFonts w:ascii="Trebuchet MS"/>
          <w:b/>
          <w:sz w:val="20"/>
        </w:rPr>
      </w:pPr>
    </w:p>
    <w:p w:rsidR="00B16C91" w:rsidRDefault="005F58E6">
      <w:pPr>
        <w:pStyle w:val="a4"/>
        <w:numPr>
          <w:ilvl w:val="2"/>
          <w:numId w:val="4"/>
        </w:numPr>
        <w:tabs>
          <w:tab w:val="left" w:pos="833"/>
          <w:tab w:val="left" w:pos="834"/>
        </w:tabs>
        <w:spacing w:before="0"/>
        <w:rPr>
          <w:sz w:val="21"/>
        </w:rPr>
      </w:pPr>
      <w:r>
        <w:rPr>
          <w:sz w:val="21"/>
        </w:rPr>
        <w:t>Стандарт требует, чтобы ежегодный пересмотр системы управления включал информацию о:</w:t>
      </w:r>
    </w:p>
    <w:p w:rsidR="00B16C91" w:rsidRDefault="005F58E6">
      <w:pPr>
        <w:pStyle w:val="a4"/>
        <w:numPr>
          <w:ilvl w:val="0"/>
          <w:numId w:val="3"/>
        </w:numPr>
        <w:tabs>
          <w:tab w:val="left" w:pos="834"/>
        </w:tabs>
        <w:rPr>
          <w:sz w:val="21"/>
        </w:rPr>
      </w:pPr>
      <w:r>
        <w:rPr>
          <w:sz w:val="21"/>
        </w:rPr>
        <w:t>статусе мероприятий с момента предыдущего пересмотра;</w:t>
      </w:r>
    </w:p>
    <w:p w:rsidR="00B16C91" w:rsidRDefault="005F58E6">
      <w:pPr>
        <w:pStyle w:val="a4"/>
        <w:numPr>
          <w:ilvl w:val="0"/>
          <w:numId w:val="3"/>
        </w:numPr>
        <w:tabs>
          <w:tab w:val="left" w:pos="834"/>
        </w:tabs>
        <w:spacing w:before="117"/>
        <w:rPr>
          <w:sz w:val="21"/>
        </w:rPr>
      </w:pPr>
      <w:r>
        <w:rPr>
          <w:sz w:val="21"/>
        </w:rPr>
        <w:t xml:space="preserve">изменениях во внешних и внутренних вопросах, относящихся к </w:t>
      </w:r>
      <w:r>
        <w:rPr>
          <w:rFonts w:ascii="Tahoma"/>
          <w:color w:val="3C3C3B"/>
          <w:sz w:val="21"/>
        </w:rPr>
        <w:t>групповойсистемеуправления</w:t>
      </w:r>
      <w:r>
        <w:rPr>
          <w:sz w:val="21"/>
        </w:rPr>
        <w:t>;</w:t>
      </w:r>
    </w:p>
    <w:p w:rsidR="00B16C91" w:rsidRDefault="005F58E6">
      <w:pPr>
        <w:pStyle w:val="a4"/>
        <w:numPr>
          <w:ilvl w:val="0"/>
          <w:numId w:val="3"/>
        </w:numPr>
        <w:tabs>
          <w:tab w:val="left" w:pos="834"/>
        </w:tabs>
        <w:spacing w:line="247" w:lineRule="auto"/>
        <w:ind w:right="607"/>
        <w:rPr>
          <w:sz w:val="21"/>
        </w:rPr>
      </w:pPr>
      <w:r>
        <w:rPr>
          <w:sz w:val="21"/>
        </w:rPr>
        <w:t xml:space="preserve">статусе соответствия стандарту по устойчивому лесоуправлению, включая анализ результатов программы внутреннего </w:t>
      </w:r>
      <w:r>
        <w:rPr>
          <w:rFonts w:ascii="Tahoma" w:hAnsi="Tahoma"/>
          <w:color w:val="3C3C3B"/>
          <w:sz w:val="21"/>
        </w:rPr>
        <w:t>мониторинга</w:t>
      </w:r>
      <w:r>
        <w:rPr>
          <w:sz w:val="21"/>
        </w:rPr>
        <w:t xml:space="preserve">, </w:t>
      </w:r>
      <w:r>
        <w:rPr>
          <w:rFonts w:ascii="Tahoma" w:hAnsi="Tahoma"/>
          <w:color w:val="3C3C3B"/>
          <w:sz w:val="21"/>
        </w:rPr>
        <w:t>внутреннего аудита</w:t>
      </w:r>
      <w:r>
        <w:rPr>
          <w:sz w:val="21"/>
        </w:rPr>
        <w:t>, а также проверок и надзора со стороны органа по сертификации;</w:t>
      </w:r>
    </w:p>
    <w:p w:rsidR="00B16C91" w:rsidRDefault="005F58E6">
      <w:pPr>
        <w:pStyle w:val="a4"/>
        <w:numPr>
          <w:ilvl w:val="0"/>
          <w:numId w:val="3"/>
        </w:numPr>
        <w:tabs>
          <w:tab w:val="left" w:pos="834"/>
        </w:tabs>
        <w:spacing w:before="121"/>
        <w:rPr>
          <w:sz w:val="21"/>
        </w:rPr>
      </w:pPr>
      <w:r>
        <w:rPr>
          <w:sz w:val="21"/>
        </w:rPr>
        <w:t>информацию об эффективности деятельности организации, включая динамику:</w:t>
      </w:r>
    </w:p>
    <w:p w:rsidR="00B16C91" w:rsidRDefault="005F58E6">
      <w:pPr>
        <w:pStyle w:val="a4"/>
        <w:numPr>
          <w:ilvl w:val="1"/>
          <w:numId w:val="3"/>
        </w:numPr>
        <w:tabs>
          <w:tab w:val="left" w:pos="1553"/>
          <w:tab w:val="left" w:pos="1554"/>
        </w:tabs>
        <w:spacing w:before="99"/>
        <w:rPr>
          <w:sz w:val="21"/>
        </w:rPr>
      </w:pPr>
      <w:r>
        <w:rPr>
          <w:sz w:val="21"/>
        </w:rPr>
        <w:t>несоответствий и корректирующих мер;</w:t>
      </w:r>
    </w:p>
    <w:p w:rsidR="00B16C91" w:rsidRDefault="005F58E6">
      <w:pPr>
        <w:pStyle w:val="a4"/>
        <w:numPr>
          <w:ilvl w:val="1"/>
          <w:numId w:val="3"/>
        </w:numPr>
        <w:tabs>
          <w:tab w:val="left" w:pos="1553"/>
          <w:tab w:val="left" w:pos="1554"/>
        </w:tabs>
        <w:spacing w:before="60"/>
        <w:rPr>
          <w:sz w:val="21"/>
        </w:rPr>
      </w:pPr>
      <w:r>
        <w:rPr>
          <w:sz w:val="21"/>
        </w:rPr>
        <w:t xml:space="preserve">результатов </w:t>
      </w:r>
      <w:r>
        <w:rPr>
          <w:rFonts w:ascii="Tahoma"/>
          <w:color w:val="3C3C3B"/>
          <w:sz w:val="21"/>
        </w:rPr>
        <w:t>мониторинга</w:t>
      </w:r>
      <w:r>
        <w:rPr>
          <w:sz w:val="21"/>
        </w:rPr>
        <w:t xml:space="preserve"> и измерений;</w:t>
      </w:r>
    </w:p>
    <w:p w:rsidR="00B16C91" w:rsidRDefault="005F58E6">
      <w:pPr>
        <w:pStyle w:val="a4"/>
        <w:numPr>
          <w:ilvl w:val="1"/>
          <w:numId w:val="3"/>
        </w:numPr>
        <w:tabs>
          <w:tab w:val="left" w:pos="1554"/>
        </w:tabs>
        <w:spacing w:before="60"/>
        <w:rPr>
          <w:sz w:val="21"/>
        </w:rPr>
      </w:pPr>
      <w:r>
        <w:rPr>
          <w:sz w:val="21"/>
        </w:rPr>
        <w:t xml:space="preserve">результатов </w:t>
      </w:r>
      <w:r>
        <w:rPr>
          <w:rFonts w:ascii="Tahoma"/>
          <w:color w:val="3C3C3B"/>
          <w:sz w:val="21"/>
        </w:rPr>
        <w:t>аудита</w:t>
      </w:r>
      <w:r>
        <w:rPr>
          <w:sz w:val="21"/>
        </w:rPr>
        <w:t>.</w:t>
      </w:r>
    </w:p>
    <w:p w:rsidR="00B16C91" w:rsidRDefault="005F58E6">
      <w:pPr>
        <w:pStyle w:val="a4"/>
        <w:numPr>
          <w:ilvl w:val="0"/>
          <w:numId w:val="3"/>
        </w:numPr>
        <w:tabs>
          <w:tab w:val="left" w:pos="834"/>
        </w:tabs>
        <w:rPr>
          <w:sz w:val="21"/>
        </w:rPr>
      </w:pPr>
      <w:r>
        <w:rPr>
          <w:sz w:val="21"/>
        </w:rPr>
        <w:t>Возможностях для непрерывного усовершенствования.</w:t>
      </w:r>
    </w:p>
    <w:p w:rsidR="00B16C91" w:rsidRDefault="00B16C91">
      <w:pPr>
        <w:pStyle w:val="a3"/>
        <w:spacing w:before="2"/>
        <w:rPr>
          <w:sz w:val="19"/>
        </w:rPr>
      </w:pPr>
    </w:p>
    <w:p w:rsidR="00B16C91" w:rsidRDefault="005F58E6">
      <w:pPr>
        <w:pStyle w:val="a4"/>
        <w:numPr>
          <w:ilvl w:val="2"/>
          <w:numId w:val="4"/>
        </w:numPr>
        <w:tabs>
          <w:tab w:val="left" w:pos="833"/>
          <w:tab w:val="left" w:pos="834"/>
        </w:tabs>
        <w:spacing w:before="0" w:line="242" w:lineRule="auto"/>
        <w:ind w:right="750"/>
        <w:rPr>
          <w:sz w:val="21"/>
        </w:rPr>
      </w:pPr>
      <w:r>
        <w:rPr>
          <w:sz w:val="21"/>
        </w:rPr>
        <w:t xml:space="preserve">Стандарт требует, чтобы результаты пересмотра системы управления включали решения, касающиеся непрерывного усовершенствования и любых других изменений в </w:t>
      </w:r>
      <w:r>
        <w:rPr>
          <w:rFonts w:ascii="Tahoma"/>
          <w:color w:val="3C3C3B"/>
          <w:sz w:val="21"/>
        </w:rPr>
        <w:t>групповойсистемеуправления</w:t>
      </w:r>
      <w:r>
        <w:rPr>
          <w:sz w:val="21"/>
        </w:rPr>
        <w:t>.</w:t>
      </w:r>
    </w:p>
    <w:p w:rsidR="00B16C91" w:rsidRDefault="005F58E6">
      <w:pPr>
        <w:pStyle w:val="a4"/>
        <w:numPr>
          <w:ilvl w:val="2"/>
          <w:numId w:val="4"/>
        </w:numPr>
        <w:tabs>
          <w:tab w:val="left" w:pos="833"/>
          <w:tab w:val="left" w:pos="834"/>
        </w:tabs>
        <w:spacing w:before="230"/>
        <w:rPr>
          <w:rFonts w:ascii="Tahoma"/>
          <w:sz w:val="21"/>
        </w:rPr>
      </w:pPr>
      <w:r>
        <w:rPr>
          <w:sz w:val="21"/>
        </w:rPr>
        <w:t xml:space="preserve">Стандарт требует, что </w:t>
      </w:r>
      <w:r>
        <w:rPr>
          <w:rFonts w:ascii="Tahoma"/>
          <w:color w:val="3C3C3B"/>
          <w:sz w:val="21"/>
        </w:rPr>
        <w:t>групповаяорганизация</w:t>
      </w:r>
      <w:r>
        <w:rPr>
          <w:sz w:val="21"/>
        </w:rPr>
        <w:t xml:space="preserve"> хранила </w:t>
      </w:r>
      <w:r>
        <w:rPr>
          <w:rFonts w:ascii="Tahoma"/>
          <w:color w:val="3C3C3B"/>
          <w:sz w:val="21"/>
        </w:rPr>
        <w:t>документированнуюинформацию</w:t>
      </w:r>
    </w:p>
    <w:p w:rsidR="00B16C91" w:rsidRDefault="005F58E6">
      <w:pPr>
        <w:pStyle w:val="a3"/>
        <w:spacing w:before="13"/>
        <w:ind w:left="833"/>
      </w:pPr>
      <w:r>
        <w:t>как доказательство проведения пересмотра системы управления.</w:t>
      </w:r>
    </w:p>
    <w:p w:rsidR="00B16C91" w:rsidRDefault="00B16C91">
      <w:pPr>
        <w:sectPr w:rsidR="00B16C91">
          <w:pgSz w:w="11910" w:h="16840"/>
          <w:pgMar w:top="1560" w:right="720" w:bottom="740" w:left="1020" w:header="0" w:footer="556" w:gutter="0"/>
          <w:cols w:space="720"/>
        </w:sectPr>
      </w:pPr>
    </w:p>
    <w:p w:rsidR="00B16C91" w:rsidRDefault="005F58E6">
      <w:pPr>
        <w:pStyle w:val="1"/>
        <w:numPr>
          <w:ilvl w:val="0"/>
          <w:numId w:val="14"/>
        </w:numPr>
        <w:tabs>
          <w:tab w:val="left" w:pos="676"/>
        </w:tabs>
        <w:ind w:left="675" w:hanging="562"/>
      </w:pPr>
      <w:bookmarkStart w:id="7" w:name="_bookmark6"/>
      <w:bookmarkEnd w:id="7"/>
      <w:r>
        <w:rPr>
          <w:color w:val="004D8F"/>
        </w:rPr>
        <w:lastRenderedPageBreak/>
        <w:t>Усовершенствование</w:t>
      </w:r>
    </w:p>
    <w:p w:rsidR="00B16C91" w:rsidRDefault="005F58E6">
      <w:pPr>
        <w:pStyle w:val="2"/>
        <w:numPr>
          <w:ilvl w:val="1"/>
          <w:numId w:val="14"/>
        </w:numPr>
        <w:tabs>
          <w:tab w:val="left" w:pos="833"/>
          <w:tab w:val="left" w:pos="834"/>
        </w:tabs>
        <w:spacing w:before="219"/>
      </w:pPr>
      <w:r>
        <w:rPr>
          <w:color w:val="4A4A49"/>
        </w:rPr>
        <w:t>Несоответствие и корректирующие меры</w:t>
      </w:r>
    </w:p>
    <w:p w:rsidR="00B16C91" w:rsidRDefault="00B16C91">
      <w:pPr>
        <w:pStyle w:val="a3"/>
        <w:spacing w:before="3"/>
        <w:rPr>
          <w:rFonts w:ascii="Trebuchet MS"/>
          <w:b/>
          <w:sz w:val="20"/>
        </w:rPr>
      </w:pPr>
    </w:p>
    <w:p w:rsidR="00B16C91" w:rsidRDefault="005F58E6">
      <w:pPr>
        <w:pStyle w:val="a4"/>
        <w:numPr>
          <w:ilvl w:val="2"/>
          <w:numId w:val="2"/>
        </w:numPr>
        <w:tabs>
          <w:tab w:val="left" w:pos="834"/>
        </w:tabs>
        <w:spacing w:before="0"/>
        <w:rPr>
          <w:sz w:val="21"/>
        </w:rPr>
      </w:pPr>
      <w:r>
        <w:rPr>
          <w:sz w:val="21"/>
        </w:rPr>
        <w:t xml:space="preserve">Стандарт требует, чтобы при наличии несоответствия, </w:t>
      </w:r>
      <w:r>
        <w:rPr>
          <w:rFonts w:ascii="Tahoma"/>
          <w:color w:val="3C3C3B"/>
          <w:sz w:val="21"/>
        </w:rPr>
        <w:t>групповаяорганизация</w:t>
      </w:r>
      <w:r>
        <w:rPr>
          <w:sz w:val="21"/>
        </w:rPr>
        <w:t>:</w:t>
      </w:r>
    </w:p>
    <w:p w:rsidR="00B16C91" w:rsidRDefault="005F58E6">
      <w:pPr>
        <w:pStyle w:val="a4"/>
        <w:numPr>
          <w:ilvl w:val="3"/>
          <w:numId w:val="2"/>
        </w:numPr>
        <w:tabs>
          <w:tab w:val="left" w:pos="834"/>
        </w:tabs>
        <w:rPr>
          <w:sz w:val="21"/>
        </w:rPr>
      </w:pPr>
      <w:r>
        <w:rPr>
          <w:sz w:val="21"/>
        </w:rPr>
        <w:t>отреагировала на несоответствие и, в зависимости от каждого конкретного случая:</w:t>
      </w:r>
    </w:p>
    <w:p w:rsidR="00B16C91" w:rsidRDefault="005F58E6">
      <w:pPr>
        <w:pStyle w:val="a4"/>
        <w:numPr>
          <w:ilvl w:val="4"/>
          <w:numId w:val="2"/>
        </w:numPr>
        <w:tabs>
          <w:tab w:val="left" w:pos="1553"/>
          <w:tab w:val="left" w:pos="1554"/>
        </w:tabs>
        <w:spacing w:before="99"/>
        <w:rPr>
          <w:sz w:val="21"/>
        </w:rPr>
      </w:pPr>
      <w:r>
        <w:rPr>
          <w:sz w:val="21"/>
        </w:rPr>
        <w:t>приняла меры по контролю и исправлению несоответствия;</w:t>
      </w:r>
    </w:p>
    <w:p w:rsidR="00B16C91" w:rsidRDefault="005F58E6">
      <w:pPr>
        <w:pStyle w:val="a4"/>
        <w:numPr>
          <w:ilvl w:val="4"/>
          <w:numId w:val="2"/>
        </w:numPr>
        <w:tabs>
          <w:tab w:val="left" w:pos="1553"/>
          <w:tab w:val="left" w:pos="1554"/>
        </w:tabs>
        <w:spacing w:before="98"/>
        <w:rPr>
          <w:sz w:val="21"/>
        </w:rPr>
      </w:pPr>
      <w:r>
        <w:rPr>
          <w:sz w:val="21"/>
        </w:rPr>
        <w:t>ликвидировала последствия;</w:t>
      </w:r>
    </w:p>
    <w:p w:rsidR="00B16C91" w:rsidRDefault="005F58E6">
      <w:pPr>
        <w:pStyle w:val="a4"/>
        <w:numPr>
          <w:ilvl w:val="3"/>
          <w:numId w:val="2"/>
        </w:numPr>
        <w:tabs>
          <w:tab w:val="left" w:pos="834"/>
        </w:tabs>
        <w:spacing w:line="252" w:lineRule="auto"/>
        <w:ind w:right="983"/>
        <w:rPr>
          <w:sz w:val="21"/>
        </w:rPr>
      </w:pPr>
      <w:r>
        <w:rPr>
          <w:sz w:val="21"/>
        </w:rPr>
        <w:t>оценила необходимость принятия каких-либо действий по устранению причин несоответствия, с тем чтобы оно не повторялось или не возникало где-либо еще, следующим образом:</w:t>
      </w:r>
    </w:p>
    <w:p w:rsidR="00B16C91" w:rsidRDefault="005F58E6">
      <w:pPr>
        <w:pStyle w:val="a4"/>
        <w:numPr>
          <w:ilvl w:val="4"/>
          <w:numId w:val="2"/>
        </w:numPr>
        <w:tabs>
          <w:tab w:val="left" w:pos="1553"/>
          <w:tab w:val="left" w:pos="1554"/>
        </w:tabs>
        <w:spacing w:before="87"/>
        <w:rPr>
          <w:sz w:val="21"/>
        </w:rPr>
      </w:pPr>
      <w:r>
        <w:rPr>
          <w:sz w:val="21"/>
        </w:rPr>
        <w:t>пересмотрела несоответствие;</w:t>
      </w:r>
    </w:p>
    <w:p w:rsidR="00B16C91" w:rsidRDefault="005F58E6">
      <w:pPr>
        <w:pStyle w:val="a4"/>
        <w:numPr>
          <w:ilvl w:val="4"/>
          <w:numId w:val="2"/>
        </w:numPr>
        <w:tabs>
          <w:tab w:val="left" w:pos="1553"/>
          <w:tab w:val="left" w:pos="1554"/>
        </w:tabs>
        <w:spacing w:before="99"/>
        <w:rPr>
          <w:sz w:val="21"/>
        </w:rPr>
      </w:pPr>
      <w:r>
        <w:rPr>
          <w:sz w:val="21"/>
        </w:rPr>
        <w:t>определила причины несоответствия;</w:t>
      </w:r>
    </w:p>
    <w:p w:rsidR="00B16C91" w:rsidRDefault="005F58E6">
      <w:pPr>
        <w:pStyle w:val="a4"/>
        <w:numPr>
          <w:ilvl w:val="4"/>
          <w:numId w:val="2"/>
        </w:numPr>
        <w:tabs>
          <w:tab w:val="left" w:pos="1554"/>
        </w:tabs>
        <w:spacing w:before="98"/>
        <w:rPr>
          <w:sz w:val="21"/>
        </w:rPr>
      </w:pPr>
      <w:r>
        <w:rPr>
          <w:sz w:val="21"/>
        </w:rPr>
        <w:t>определила существование схожих несоответствий или потенциальную возможность их возникновения;</w:t>
      </w:r>
    </w:p>
    <w:p w:rsidR="00B16C91" w:rsidRDefault="005F58E6">
      <w:pPr>
        <w:pStyle w:val="a4"/>
        <w:numPr>
          <w:ilvl w:val="3"/>
          <w:numId w:val="2"/>
        </w:numPr>
        <w:tabs>
          <w:tab w:val="left" w:pos="834"/>
        </w:tabs>
        <w:rPr>
          <w:sz w:val="21"/>
        </w:rPr>
      </w:pPr>
      <w:r>
        <w:rPr>
          <w:sz w:val="21"/>
        </w:rPr>
        <w:t>предприняла любые необходимые действия;</w:t>
      </w:r>
    </w:p>
    <w:p w:rsidR="00B16C91" w:rsidRDefault="005F58E6">
      <w:pPr>
        <w:pStyle w:val="a4"/>
        <w:numPr>
          <w:ilvl w:val="3"/>
          <w:numId w:val="2"/>
        </w:numPr>
        <w:tabs>
          <w:tab w:val="left" w:pos="834"/>
        </w:tabs>
        <w:spacing w:before="128"/>
        <w:rPr>
          <w:sz w:val="21"/>
        </w:rPr>
      </w:pPr>
      <w:r>
        <w:rPr>
          <w:sz w:val="21"/>
        </w:rPr>
        <w:t>проанализировала эффективность любых предпринятых корректирующих мер;</w:t>
      </w:r>
    </w:p>
    <w:p w:rsidR="00B16C91" w:rsidRDefault="005F58E6">
      <w:pPr>
        <w:pStyle w:val="a4"/>
        <w:numPr>
          <w:ilvl w:val="3"/>
          <w:numId w:val="2"/>
        </w:numPr>
        <w:tabs>
          <w:tab w:val="left" w:pos="834"/>
        </w:tabs>
        <w:spacing w:before="116"/>
        <w:rPr>
          <w:sz w:val="21"/>
        </w:rPr>
      </w:pPr>
      <w:r>
        <w:rPr>
          <w:sz w:val="21"/>
        </w:rPr>
        <w:t xml:space="preserve">при необходимости внесла изменения в </w:t>
      </w:r>
      <w:r>
        <w:rPr>
          <w:rFonts w:ascii="Tahoma"/>
          <w:color w:val="3C3C3B"/>
          <w:sz w:val="21"/>
        </w:rPr>
        <w:t>системугрупповогоуправления</w:t>
      </w:r>
      <w:r>
        <w:rPr>
          <w:sz w:val="21"/>
        </w:rPr>
        <w:t>.</w:t>
      </w:r>
    </w:p>
    <w:p w:rsidR="00B16C91" w:rsidRDefault="005F58E6">
      <w:pPr>
        <w:pStyle w:val="a4"/>
        <w:numPr>
          <w:ilvl w:val="2"/>
          <w:numId w:val="2"/>
        </w:numPr>
        <w:tabs>
          <w:tab w:val="left" w:pos="834"/>
        </w:tabs>
        <w:spacing w:before="231"/>
        <w:rPr>
          <w:rFonts w:ascii="Tahoma"/>
          <w:sz w:val="21"/>
        </w:rPr>
      </w:pPr>
      <w:r>
        <w:rPr>
          <w:sz w:val="21"/>
        </w:rPr>
        <w:t xml:space="preserve">Стандарт требует, что </w:t>
      </w:r>
      <w:r>
        <w:rPr>
          <w:rFonts w:ascii="Tahoma"/>
          <w:color w:val="3C3C3B"/>
          <w:sz w:val="21"/>
        </w:rPr>
        <w:t>групповаяорганизация</w:t>
      </w:r>
      <w:r>
        <w:rPr>
          <w:sz w:val="21"/>
        </w:rPr>
        <w:t xml:space="preserve"> хранила </w:t>
      </w:r>
      <w:r>
        <w:rPr>
          <w:rFonts w:ascii="Tahoma"/>
          <w:color w:val="3C3C3B"/>
          <w:sz w:val="21"/>
        </w:rPr>
        <w:t>документированнуюинформацию</w:t>
      </w:r>
    </w:p>
    <w:p w:rsidR="00B16C91" w:rsidRDefault="005F58E6">
      <w:pPr>
        <w:pStyle w:val="a3"/>
        <w:spacing w:before="13"/>
        <w:ind w:left="833"/>
      </w:pPr>
      <w:r>
        <w:t>в качестве доказательства о:</w:t>
      </w:r>
    </w:p>
    <w:p w:rsidR="00B16C91" w:rsidRDefault="005F58E6">
      <w:pPr>
        <w:pStyle w:val="a4"/>
        <w:numPr>
          <w:ilvl w:val="0"/>
          <w:numId w:val="1"/>
        </w:numPr>
        <w:tabs>
          <w:tab w:val="left" w:pos="834"/>
        </w:tabs>
        <w:rPr>
          <w:sz w:val="21"/>
        </w:rPr>
      </w:pPr>
      <w:r>
        <w:rPr>
          <w:sz w:val="21"/>
        </w:rPr>
        <w:t>характере несоответствий и любых последующих предпринятых действиях;</w:t>
      </w:r>
    </w:p>
    <w:p w:rsidR="00B16C91" w:rsidRDefault="005F58E6">
      <w:pPr>
        <w:pStyle w:val="a4"/>
        <w:numPr>
          <w:ilvl w:val="0"/>
          <w:numId w:val="1"/>
        </w:numPr>
        <w:tabs>
          <w:tab w:val="left" w:pos="834"/>
        </w:tabs>
        <w:rPr>
          <w:sz w:val="21"/>
        </w:rPr>
      </w:pPr>
      <w:r>
        <w:rPr>
          <w:sz w:val="21"/>
        </w:rPr>
        <w:t>результатах любых корректирующих действий.</w:t>
      </w:r>
    </w:p>
    <w:p w:rsidR="00B16C91" w:rsidRDefault="00B16C91">
      <w:pPr>
        <w:pStyle w:val="a3"/>
        <w:spacing w:before="11"/>
        <w:rPr>
          <w:sz w:val="18"/>
        </w:rPr>
      </w:pPr>
    </w:p>
    <w:p w:rsidR="00B16C91" w:rsidRDefault="005F58E6">
      <w:pPr>
        <w:pStyle w:val="a4"/>
        <w:numPr>
          <w:ilvl w:val="2"/>
          <w:numId w:val="2"/>
        </w:numPr>
        <w:tabs>
          <w:tab w:val="left" w:pos="834"/>
        </w:tabs>
        <w:spacing w:before="0" w:line="242" w:lineRule="auto"/>
        <w:ind w:right="1180"/>
        <w:rPr>
          <w:sz w:val="21"/>
        </w:rPr>
      </w:pPr>
      <w:r>
        <w:rPr>
          <w:sz w:val="21"/>
        </w:rPr>
        <w:t xml:space="preserve">Стандарт требует, чтобы </w:t>
      </w:r>
      <w:r>
        <w:rPr>
          <w:rFonts w:ascii="Tahoma"/>
          <w:color w:val="3C3C3B"/>
          <w:sz w:val="21"/>
        </w:rPr>
        <w:t>участник</w:t>
      </w:r>
      <w:r>
        <w:rPr>
          <w:sz w:val="21"/>
        </w:rPr>
        <w:t xml:space="preserve">, который был исключен из групповой сертификации, прошел внутреннюю проверку, проведенную </w:t>
      </w:r>
      <w:r>
        <w:rPr>
          <w:rFonts w:ascii="Tahoma"/>
          <w:color w:val="3C3C3B"/>
          <w:sz w:val="21"/>
        </w:rPr>
        <w:t>групповымобъединением</w:t>
      </w:r>
      <w:r>
        <w:rPr>
          <w:sz w:val="21"/>
        </w:rPr>
        <w:t xml:space="preserve">, прежде чем ему будет разрешено повторно войти в групповую сертификацию. </w:t>
      </w:r>
      <w:r>
        <w:rPr>
          <w:rFonts w:ascii="Tahoma"/>
          <w:color w:val="3C3C3B"/>
          <w:sz w:val="21"/>
        </w:rPr>
        <w:t>Внутреннийаудит</w:t>
      </w:r>
      <w:r>
        <w:rPr>
          <w:sz w:val="21"/>
        </w:rPr>
        <w:t xml:space="preserve"> должен проводиться не ранее, чем через 12 месяцев после исключения из группы.</w:t>
      </w:r>
    </w:p>
    <w:p w:rsidR="00B16C91" w:rsidRDefault="005F58E6">
      <w:pPr>
        <w:pStyle w:val="2"/>
        <w:tabs>
          <w:tab w:val="left" w:pos="833"/>
        </w:tabs>
        <w:spacing w:before="224"/>
        <w:ind w:left="113" w:firstLine="0"/>
      </w:pPr>
      <w:r>
        <w:rPr>
          <w:color w:val="4A4A49"/>
        </w:rPr>
        <w:t>10.2</w:t>
      </w:r>
      <w:r>
        <w:rPr>
          <w:color w:val="4A4A49"/>
        </w:rPr>
        <w:tab/>
        <w:t>Постоянное усовершенствование</w:t>
      </w:r>
    </w:p>
    <w:p w:rsidR="00B16C91" w:rsidRDefault="005F58E6" w:rsidP="00DB565A">
      <w:pPr>
        <w:pStyle w:val="a3"/>
        <w:spacing w:before="122"/>
        <w:ind w:left="113"/>
      </w:pPr>
      <w:r>
        <w:t xml:space="preserve">Стандарт требует постоянное усовершенствование устойчивости, полноценности и эффективности </w:t>
      </w:r>
      <w:r>
        <w:rPr>
          <w:rFonts w:ascii="Tahoma"/>
          <w:color w:val="3C3C3B"/>
        </w:rPr>
        <w:t>системы</w:t>
      </w:r>
      <w:r w:rsidR="00DB565A">
        <w:rPr>
          <w:rFonts w:ascii="Tahoma"/>
          <w:color w:val="3C3C3B"/>
        </w:rPr>
        <w:t xml:space="preserve"> </w:t>
      </w:r>
      <w:r>
        <w:rPr>
          <w:rFonts w:ascii="Tahoma"/>
          <w:color w:val="3C3C3B"/>
        </w:rPr>
        <w:t>группового</w:t>
      </w:r>
      <w:r w:rsidR="00DB565A">
        <w:rPr>
          <w:rFonts w:ascii="Tahoma"/>
          <w:color w:val="3C3C3B"/>
        </w:rPr>
        <w:t xml:space="preserve"> </w:t>
      </w:r>
      <w:r>
        <w:rPr>
          <w:rFonts w:ascii="Tahoma"/>
          <w:color w:val="3C3C3B"/>
        </w:rPr>
        <w:t>управления</w:t>
      </w:r>
      <w:r w:rsidR="00DB565A">
        <w:rPr>
          <w:rFonts w:ascii="Tahoma"/>
          <w:color w:val="3C3C3B"/>
        </w:rPr>
        <w:t xml:space="preserve"> </w:t>
      </w:r>
      <w:r>
        <w:t>и устойчивого лесоуправления.</w:t>
      </w:r>
    </w:p>
    <w:p w:rsidR="00B16C91" w:rsidRDefault="00B16C91">
      <w:pPr>
        <w:sectPr w:rsidR="00B16C91">
          <w:pgSz w:w="11910" w:h="16840"/>
          <w:pgMar w:top="1560" w:right="720" w:bottom="740" w:left="1020" w:header="0" w:footer="556" w:gutter="0"/>
          <w:cols w:space="720"/>
        </w:sectPr>
      </w:pPr>
    </w:p>
    <w:p w:rsidR="00B16C91" w:rsidRDefault="005F58E6">
      <w:pPr>
        <w:pStyle w:val="1"/>
        <w:ind w:left="113" w:firstLine="0"/>
      </w:pPr>
      <w:bookmarkStart w:id="8" w:name="_bookmark7"/>
      <w:bookmarkEnd w:id="8"/>
      <w:r>
        <w:rPr>
          <w:color w:val="004D8F"/>
        </w:rPr>
        <w:lastRenderedPageBreak/>
        <w:t>Библиография</w:t>
      </w:r>
    </w:p>
    <w:p w:rsidR="00B16C91" w:rsidRDefault="005F58E6">
      <w:pPr>
        <w:spacing w:before="150"/>
        <w:ind w:left="113"/>
        <w:rPr>
          <w:rFonts w:ascii="Arial"/>
          <w:i/>
          <w:sz w:val="21"/>
        </w:rPr>
      </w:pPr>
      <w:r>
        <w:rPr>
          <w:sz w:val="21"/>
        </w:rPr>
        <w:t>IAF MD 1, Обязательный документ по сертификации организаций с несколькими площадками на основе выборки (IAF MD 1)</w:t>
      </w:r>
    </w:p>
    <w:p w:rsidR="00B16C91" w:rsidRDefault="005F58E6">
      <w:pPr>
        <w:spacing w:before="155"/>
        <w:ind w:left="113"/>
        <w:rPr>
          <w:rFonts w:ascii="Arial" w:hAnsi="Arial"/>
          <w:i/>
          <w:sz w:val="21"/>
        </w:rPr>
      </w:pPr>
      <w:r>
        <w:rPr>
          <w:sz w:val="21"/>
        </w:rPr>
        <w:t>ISO/IEC 17000, Оценка на соответствие – Словарь и основные принципы</w:t>
      </w:r>
    </w:p>
    <w:p w:rsidR="00B16C91" w:rsidRDefault="005F58E6">
      <w:pPr>
        <w:spacing w:before="155" w:line="254" w:lineRule="auto"/>
        <w:ind w:left="113" w:right="1657"/>
        <w:rPr>
          <w:rFonts w:ascii="Arial" w:hAnsi="Arial"/>
          <w:i/>
          <w:sz w:val="21"/>
        </w:rPr>
      </w:pPr>
      <w:r>
        <w:rPr>
          <w:sz w:val="21"/>
        </w:rPr>
        <w:t>Директивы ИСО/МЭК, Часть 1, Сводный сборник дополнений ИСО - Особые процедуры ИСО, восьмое издание, 2017 г.</w:t>
      </w:r>
    </w:p>
    <w:p w:rsidR="00B16C91" w:rsidRDefault="00B16C91">
      <w:pPr>
        <w:spacing w:line="254" w:lineRule="auto"/>
        <w:rPr>
          <w:rFonts w:ascii="Arial" w:hAnsi="Arial"/>
          <w:sz w:val="21"/>
        </w:rPr>
        <w:sectPr w:rsidR="00B16C91">
          <w:pgSz w:w="11910" w:h="16840"/>
          <w:pgMar w:top="1560" w:right="720" w:bottom="740" w:left="1020" w:header="0" w:footer="556" w:gutter="0"/>
          <w:cols w:space="720"/>
        </w:sect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pStyle w:val="a3"/>
        <w:rPr>
          <w:rFonts w:ascii="Arial"/>
          <w:i/>
          <w:sz w:val="20"/>
        </w:rPr>
      </w:pPr>
    </w:p>
    <w:p w:rsidR="00B16C91" w:rsidRDefault="00B16C91">
      <w:pPr>
        <w:rPr>
          <w:rFonts w:ascii="Arial"/>
          <w:sz w:val="20"/>
        </w:rPr>
        <w:sectPr w:rsidR="00B16C91">
          <w:footerReference w:type="default" r:id="rId16"/>
          <w:pgSz w:w="11910" w:h="16840"/>
          <w:pgMar w:top="1580" w:right="720" w:bottom="280" w:left="1020" w:header="0" w:footer="0" w:gutter="0"/>
          <w:cols w:space="720"/>
        </w:sectPr>
      </w:pPr>
    </w:p>
    <w:p w:rsidR="00B16C91" w:rsidRDefault="00B16C91">
      <w:pPr>
        <w:pStyle w:val="a3"/>
        <w:spacing w:before="1"/>
        <w:rPr>
          <w:rFonts w:ascii="Arial"/>
          <w:i/>
          <w:sz w:val="19"/>
        </w:rPr>
      </w:pPr>
    </w:p>
    <w:p w:rsidR="00B16C91" w:rsidRPr="002C3CF7" w:rsidRDefault="005F58E6">
      <w:pPr>
        <w:spacing w:line="295" w:lineRule="auto"/>
        <w:ind w:left="6326" w:firstLine="553"/>
        <w:jc w:val="right"/>
        <w:rPr>
          <w:sz w:val="19"/>
          <w:lang w:val="en-US"/>
        </w:rPr>
      </w:pPr>
      <w:r w:rsidRPr="002C3CF7">
        <w:rPr>
          <w:rFonts w:ascii="Tahoma" w:hAnsi="Tahoma"/>
          <w:sz w:val="19"/>
          <w:lang w:val="en-US"/>
        </w:rPr>
        <w:t xml:space="preserve">PEFC Council </w:t>
      </w:r>
      <w:r w:rsidRPr="002C3CF7">
        <w:rPr>
          <w:color w:val="706F6F"/>
          <w:sz w:val="19"/>
          <w:lang w:val="en-US"/>
        </w:rPr>
        <w:t xml:space="preserve">ICC Building C1    Route de </w:t>
      </w:r>
      <w:proofErr w:type="spellStart"/>
      <w:r w:rsidRPr="002C3CF7">
        <w:rPr>
          <w:color w:val="706F6F"/>
          <w:sz w:val="19"/>
          <w:lang w:val="en-US"/>
        </w:rPr>
        <w:t>Pré</w:t>
      </w:r>
      <w:proofErr w:type="spellEnd"/>
      <w:r w:rsidRPr="002C3CF7">
        <w:rPr>
          <w:color w:val="706F6F"/>
          <w:sz w:val="19"/>
          <w:lang w:val="en-US"/>
        </w:rPr>
        <w:t>-Bois 20 1215 Geneva 15</w:t>
      </w:r>
    </w:p>
    <w:p w:rsidR="00B16C91" w:rsidRDefault="005F58E6">
      <w:pPr>
        <w:spacing w:line="223" w:lineRule="exact"/>
        <w:jc w:val="right"/>
        <w:rPr>
          <w:sz w:val="19"/>
        </w:rPr>
      </w:pPr>
      <w:r>
        <w:rPr>
          <w:color w:val="706F6F"/>
          <w:sz w:val="19"/>
        </w:rPr>
        <w:t>Швейцария</w:t>
      </w:r>
    </w:p>
    <w:p w:rsidR="00B16C91" w:rsidRDefault="005F58E6">
      <w:pPr>
        <w:pStyle w:val="a3"/>
        <w:rPr>
          <w:sz w:val="22"/>
        </w:rPr>
      </w:pPr>
      <w:r>
        <w:br w:type="column"/>
      </w:r>
    </w:p>
    <w:p w:rsidR="00B16C91" w:rsidRDefault="00B16C91">
      <w:pPr>
        <w:pStyle w:val="a3"/>
        <w:spacing w:before="8"/>
        <w:rPr>
          <w:sz w:val="19"/>
        </w:rPr>
      </w:pPr>
    </w:p>
    <w:p w:rsidR="00B16C91" w:rsidRDefault="005F58E6">
      <w:pPr>
        <w:ind w:left="223"/>
        <w:rPr>
          <w:sz w:val="19"/>
        </w:rPr>
      </w:pPr>
      <w:r>
        <w:rPr>
          <w:rFonts w:ascii="Trebuchet MS"/>
          <w:b/>
          <w:sz w:val="19"/>
        </w:rPr>
        <w:t xml:space="preserve">t </w:t>
      </w:r>
      <w:r>
        <w:rPr>
          <w:sz w:val="19"/>
        </w:rPr>
        <w:t>+41 22 799 45 40</w:t>
      </w:r>
    </w:p>
    <w:p w:rsidR="00B16C91" w:rsidRDefault="004356F4">
      <w:pPr>
        <w:spacing w:before="48"/>
        <w:ind w:left="223"/>
        <w:rPr>
          <w:sz w:val="19"/>
        </w:rPr>
      </w:pPr>
      <w:r w:rsidRPr="004356F4">
        <w:pict>
          <v:line id="_x0000_s1026" style="position:absolute;left:0;text-align:left;z-index:251656192;mso-position-horizontal-relative:page" from="462.35pt,41.3pt" to="462.35pt,-24.1pt" strokecolor="#706f6f">
            <w10:wrap anchorx="page"/>
          </v:line>
        </w:pict>
      </w:r>
      <w:r w:rsidR="005F58E6">
        <w:rPr>
          <w:rFonts w:ascii="Trebuchet MS"/>
          <w:b/>
          <w:sz w:val="19"/>
        </w:rPr>
        <w:t xml:space="preserve">f </w:t>
      </w:r>
      <w:r w:rsidR="005F58E6">
        <w:rPr>
          <w:color w:val="706F6F"/>
          <w:sz w:val="19"/>
        </w:rPr>
        <w:t>+41 22 799 45 50</w:t>
      </w:r>
    </w:p>
    <w:p w:rsidR="00B16C91" w:rsidRDefault="005F58E6">
      <w:pPr>
        <w:spacing w:before="49" w:line="290" w:lineRule="auto"/>
        <w:ind w:left="223"/>
        <w:rPr>
          <w:sz w:val="19"/>
        </w:rPr>
      </w:pPr>
      <w:r>
        <w:rPr>
          <w:rFonts w:ascii="Trebuchet MS"/>
          <w:b/>
          <w:sz w:val="19"/>
        </w:rPr>
        <w:t xml:space="preserve">e </w:t>
      </w:r>
      <w:hyperlink r:id="rId17">
        <w:r>
          <w:rPr>
            <w:color w:val="706F6F"/>
            <w:sz w:val="19"/>
          </w:rPr>
          <w:t>info@pefc.org</w:t>
        </w:r>
      </w:hyperlink>
      <w:hyperlink r:id="rId18">
        <w:r>
          <w:rPr>
            <w:color w:val="706F6F"/>
            <w:sz w:val="19"/>
          </w:rPr>
          <w:t>www.pefc.org</w:t>
        </w:r>
      </w:hyperlink>
    </w:p>
    <w:sectPr w:rsidR="00B16C91" w:rsidSect="004356F4">
      <w:type w:val="continuous"/>
      <w:pgSz w:w="11910" w:h="16840"/>
      <w:pgMar w:top="1580" w:right="720" w:bottom="280" w:left="1020" w:header="720" w:footer="720" w:gutter="0"/>
      <w:cols w:num="2" w:space="720" w:equalWidth="0">
        <w:col w:w="8097" w:space="40"/>
        <w:col w:w="2033"/>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4627" w:rsidRDefault="00214627">
      <w:r>
        <w:separator/>
      </w:r>
    </w:p>
  </w:endnote>
  <w:endnote w:type="continuationSeparator" w:id="1">
    <w:p w:rsidR="00214627" w:rsidRDefault="002146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rebuchet MS">
    <w:altName w:val="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C91" w:rsidRDefault="004356F4">
    <w:pPr>
      <w:pStyle w:val="a3"/>
      <w:spacing w:line="14" w:lineRule="auto"/>
      <w:rPr>
        <w:sz w:val="20"/>
      </w:rPr>
    </w:pPr>
    <w:r w:rsidRPr="004356F4">
      <w:pict>
        <v:line id="_x0000_s2051" style="position:absolute;z-index:-17200;mso-position-horizontal-relative:page;mso-position-vertical-relative:page" from="56.7pt,800.45pt" to="538.6pt,800.45pt" strokecolor="#706f6f">
          <w10:wrap anchorx="page" anchory="page"/>
        </v:line>
      </w:pict>
    </w:r>
    <w:r w:rsidRPr="004356F4">
      <w:pict>
        <v:shapetype id="_x0000_t202" coordsize="21600,21600" o:spt="202" path="m,l,21600r21600,l21600,xe">
          <v:stroke joinstyle="miter"/>
          <v:path gradientshapeok="t" o:connecttype="rect"/>
        </v:shapetype>
        <v:shape id="_x0000_s2050" type="#_x0000_t202" style="position:absolute;margin-left:55.7pt;margin-top:806.25pt;width:234.65pt;height:11.9pt;z-index:-17176;mso-position-horizontal-relative:page;mso-position-vertical-relative:page" filled="f" stroked="f">
          <v:textbox inset="0,0,0,0">
            <w:txbxContent>
              <w:p w:rsidR="00B16C91" w:rsidRDefault="005F58E6">
                <w:pPr>
                  <w:spacing w:before="12"/>
                  <w:ind w:left="20"/>
                  <w:rPr>
                    <w:i/>
                    <w:sz w:val="17"/>
                  </w:rPr>
                </w:pPr>
                <w:r>
                  <w:rPr>
                    <w:i/>
                    <w:color w:val="004D8F"/>
                    <w:sz w:val="17"/>
                  </w:rPr>
                  <w:t>PEFCST 1002: 1002— Групповая сертификация лесоуправления – Требования</w:t>
                </w:r>
              </w:p>
            </w:txbxContent>
          </v:textbox>
          <w10:wrap anchorx="page" anchory="page"/>
        </v:shape>
      </w:pict>
    </w:r>
    <w:r w:rsidRPr="004356F4">
      <w:pict>
        <v:shape id="_x0000_s2049" type="#_x0000_t202" style="position:absolute;margin-left:527.25pt;margin-top:806.3pt;width:13.35pt;height:11.3pt;z-index:-17152;mso-position-horizontal-relative:page;mso-position-vertical-relative:page" filled="f" stroked="f">
          <v:textbox inset="0,0,0,0">
            <w:txbxContent>
              <w:p w:rsidR="00B16C91" w:rsidRDefault="004356F4">
                <w:pPr>
                  <w:spacing w:before="12"/>
                  <w:ind w:left="40"/>
                  <w:rPr>
                    <w:sz w:val="16"/>
                  </w:rPr>
                </w:pPr>
                <w:r>
                  <w:fldChar w:fldCharType="begin"/>
                </w:r>
                <w:r w:rsidR="005F58E6">
                  <w:rPr>
                    <w:sz w:val="16"/>
                  </w:rPr>
                  <w:instrText xml:space="preserve"> PAGE </w:instrText>
                </w:r>
                <w:r>
                  <w:fldChar w:fldCharType="separate"/>
                </w:r>
                <w:r w:rsidR="00DB565A">
                  <w:rPr>
                    <w:noProof/>
                    <w:sz w:val="16"/>
                  </w:rPr>
                  <w:t>17</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C91" w:rsidRDefault="00B16C91">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4627" w:rsidRDefault="00214627">
      <w:r>
        <w:separator/>
      </w:r>
    </w:p>
  </w:footnote>
  <w:footnote w:type="continuationSeparator" w:id="1">
    <w:p w:rsidR="00214627" w:rsidRDefault="002146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E343B"/>
    <w:multiLevelType w:val="multilevel"/>
    <w:tmpl w:val="EADEF908"/>
    <w:lvl w:ilvl="0">
      <w:start w:val="9"/>
      <w:numFmt w:val="decimal"/>
      <w:lvlText w:val="%1"/>
      <w:lvlJc w:val="left"/>
      <w:pPr>
        <w:ind w:left="833" w:hanging="720"/>
        <w:jc w:val="left"/>
      </w:pPr>
      <w:rPr>
        <w:rFonts w:hint="default"/>
        <w:lang w:val="en-US" w:eastAsia="en-US" w:bidi="en-US"/>
      </w:rPr>
    </w:lvl>
    <w:lvl w:ilvl="1">
      <w:start w:val="1"/>
      <w:numFmt w:val="decimal"/>
      <w:lvlText w:val="%1.%2"/>
      <w:lvlJc w:val="left"/>
      <w:pPr>
        <w:ind w:left="833" w:hanging="720"/>
        <w:jc w:val="left"/>
      </w:pPr>
      <w:rPr>
        <w:rFonts w:hint="default"/>
        <w:lang w:val="en-US" w:eastAsia="en-US" w:bidi="en-US"/>
      </w:rPr>
    </w:lvl>
    <w:lvl w:ilvl="2">
      <w:start w:val="1"/>
      <w:numFmt w:val="decimal"/>
      <w:lvlText w:val="%1.%2.%3"/>
      <w:lvlJc w:val="left"/>
      <w:pPr>
        <w:ind w:left="833" w:hanging="720"/>
        <w:jc w:val="left"/>
      </w:pPr>
      <w:rPr>
        <w:rFonts w:ascii="Trebuchet MS" w:eastAsia="Trebuchet MS" w:hAnsi="Trebuchet MS" w:cs="Trebuchet MS" w:hint="default"/>
        <w:b/>
        <w:bCs/>
        <w:color w:val="004D8F"/>
        <w:sz w:val="22"/>
        <w:szCs w:val="22"/>
        <w:lang w:val="en-US" w:eastAsia="en-US" w:bidi="en-US"/>
      </w:rPr>
    </w:lvl>
    <w:lvl w:ilvl="3">
      <w:start w:val="1"/>
      <w:numFmt w:val="lowerLetter"/>
      <w:lvlText w:val="%4)"/>
      <w:lvlJc w:val="left"/>
      <w:pPr>
        <w:ind w:left="833" w:hanging="360"/>
        <w:jc w:val="left"/>
      </w:pPr>
      <w:rPr>
        <w:rFonts w:ascii="Calibri" w:eastAsia="Calibri" w:hAnsi="Calibri" w:cs="Calibri" w:hint="default"/>
        <w:sz w:val="21"/>
        <w:szCs w:val="21"/>
        <w:lang w:val="en-US" w:eastAsia="en-US" w:bidi="en-US"/>
      </w:rPr>
    </w:lvl>
    <w:lvl w:ilvl="4">
      <w:numFmt w:val="bullet"/>
      <w:lvlText w:val="•"/>
      <w:lvlJc w:val="left"/>
      <w:pPr>
        <w:ind w:left="4570"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1">
    <w:nsid w:val="026E5727"/>
    <w:multiLevelType w:val="hybridMultilevel"/>
    <w:tmpl w:val="8BD61AA2"/>
    <w:lvl w:ilvl="0" w:tplc="269EE61C">
      <w:start w:val="1"/>
      <w:numFmt w:val="lowerLetter"/>
      <w:lvlText w:val="%1)"/>
      <w:lvlJc w:val="left"/>
      <w:pPr>
        <w:ind w:left="833" w:hanging="360"/>
        <w:jc w:val="left"/>
      </w:pPr>
      <w:rPr>
        <w:rFonts w:ascii="Calibri" w:eastAsia="Calibri" w:hAnsi="Calibri" w:cs="Calibri" w:hint="default"/>
        <w:sz w:val="21"/>
        <w:szCs w:val="21"/>
        <w:lang w:val="en-US" w:eastAsia="en-US" w:bidi="en-US"/>
      </w:rPr>
    </w:lvl>
    <w:lvl w:ilvl="1" w:tplc="667C0808">
      <w:numFmt w:val="bullet"/>
      <w:lvlText w:val="•"/>
      <w:lvlJc w:val="left"/>
      <w:pPr>
        <w:ind w:left="1772" w:hanging="360"/>
      </w:pPr>
      <w:rPr>
        <w:rFonts w:hint="default"/>
        <w:lang w:val="en-US" w:eastAsia="en-US" w:bidi="en-US"/>
      </w:rPr>
    </w:lvl>
    <w:lvl w:ilvl="2" w:tplc="7E18D9EA">
      <w:numFmt w:val="bullet"/>
      <w:lvlText w:val="•"/>
      <w:lvlJc w:val="left"/>
      <w:pPr>
        <w:ind w:left="2705" w:hanging="360"/>
      </w:pPr>
      <w:rPr>
        <w:rFonts w:hint="default"/>
        <w:lang w:val="en-US" w:eastAsia="en-US" w:bidi="en-US"/>
      </w:rPr>
    </w:lvl>
    <w:lvl w:ilvl="3" w:tplc="661A75EE">
      <w:numFmt w:val="bullet"/>
      <w:lvlText w:val="•"/>
      <w:lvlJc w:val="left"/>
      <w:pPr>
        <w:ind w:left="3637" w:hanging="360"/>
      </w:pPr>
      <w:rPr>
        <w:rFonts w:hint="default"/>
        <w:lang w:val="en-US" w:eastAsia="en-US" w:bidi="en-US"/>
      </w:rPr>
    </w:lvl>
    <w:lvl w:ilvl="4" w:tplc="CA7EFBFC">
      <w:numFmt w:val="bullet"/>
      <w:lvlText w:val="•"/>
      <w:lvlJc w:val="left"/>
      <w:pPr>
        <w:ind w:left="4570" w:hanging="360"/>
      </w:pPr>
      <w:rPr>
        <w:rFonts w:hint="default"/>
        <w:lang w:val="en-US" w:eastAsia="en-US" w:bidi="en-US"/>
      </w:rPr>
    </w:lvl>
    <w:lvl w:ilvl="5" w:tplc="BF9A329C">
      <w:numFmt w:val="bullet"/>
      <w:lvlText w:val="•"/>
      <w:lvlJc w:val="left"/>
      <w:pPr>
        <w:ind w:left="5502" w:hanging="360"/>
      </w:pPr>
      <w:rPr>
        <w:rFonts w:hint="default"/>
        <w:lang w:val="en-US" w:eastAsia="en-US" w:bidi="en-US"/>
      </w:rPr>
    </w:lvl>
    <w:lvl w:ilvl="6" w:tplc="FE46754C">
      <w:numFmt w:val="bullet"/>
      <w:lvlText w:val="•"/>
      <w:lvlJc w:val="left"/>
      <w:pPr>
        <w:ind w:left="6435" w:hanging="360"/>
      </w:pPr>
      <w:rPr>
        <w:rFonts w:hint="default"/>
        <w:lang w:val="en-US" w:eastAsia="en-US" w:bidi="en-US"/>
      </w:rPr>
    </w:lvl>
    <w:lvl w:ilvl="7" w:tplc="8788D800">
      <w:numFmt w:val="bullet"/>
      <w:lvlText w:val="•"/>
      <w:lvlJc w:val="left"/>
      <w:pPr>
        <w:ind w:left="7367" w:hanging="360"/>
      </w:pPr>
      <w:rPr>
        <w:rFonts w:hint="default"/>
        <w:lang w:val="en-US" w:eastAsia="en-US" w:bidi="en-US"/>
      </w:rPr>
    </w:lvl>
    <w:lvl w:ilvl="8" w:tplc="0F9642A8">
      <w:numFmt w:val="bullet"/>
      <w:lvlText w:val="•"/>
      <w:lvlJc w:val="left"/>
      <w:pPr>
        <w:ind w:left="8300" w:hanging="360"/>
      </w:pPr>
      <w:rPr>
        <w:rFonts w:hint="default"/>
        <w:lang w:val="en-US" w:eastAsia="en-US" w:bidi="en-US"/>
      </w:rPr>
    </w:lvl>
  </w:abstractNum>
  <w:abstractNum w:abstractNumId="2">
    <w:nsid w:val="053919DF"/>
    <w:multiLevelType w:val="multilevel"/>
    <w:tmpl w:val="5A9A2FF8"/>
    <w:lvl w:ilvl="0">
      <w:start w:val="9"/>
      <w:numFmt w:val="decimal"/>
      <w:lvlText w:val="%1"/>
      <w:lvlJc w:val="left"/>
      <w:pPr>
        <w:ind w:left="833" w:hanging="721"/>
        <w:jc w:val="left"/>
      </w:pPr>
      <w:rPr>
        <w:rFonts w:hint="default"/>
        <w:lang w:val="en-US" w:eastAsia="en-US" w:bidi="en-US"/>
      </w:rPr>
    </w:lvl>
    <w:lvl w:ilvl="1">
      <w:start w:val="3"/>
      <w:numFmt w:val="decimal"/>
      <w:lvlText w:val="%1.%2"/>
      <w:lvlJc w:val="left"/>
      <w:pPr>
        <w:ind w:left="833" w:hanging="721"/>
        <w:jc w:val="left"/>
      </w:pPr>
      <w:rPr>
        <w:rFonts w:hint="default"/>
        <w:lang w:val="en-US" w:eastAsia="en-US" w:bidi="en-US"/>
      </w:rPr>
    </w:lvl>
    <w:lvl w:ilvl="2">
      <w:start w:val="4"/>
      <w:numFmt w:val="decimal"/>
      <w:lvlText w:val="%1.%2.%3"/>
      <w:lvlJc w:val="left"/>
      <w:pPr>
        <w:ind w:left="833" w:hanging="721"/>
        <w:jc w:val="left"/>
      </w:pPr>
      <w:rPr>
        <w:rFonts w:ascii="Trebuchet MS" w:eastAsia="Trebuchet MS" w:hAnsi="Trebuchet MS" w:cs="Trebuchet MS" w:hint="default"/>
        <w:b/>
        <w:bCs/>
        <w:color w:val="004D8F"/>
        <w:sz w:val="22"/>
        <w:szCs w:val="22"/>
        <w:lang w:val="en-US" w:eastAsia="en-US" w:bidi="en-US"/>
      </w:rPr>
    </w:lvl>
    <w:lvl w:ilvl="3">
      <w:start w:val="1"/>
      <w:numFmt w:val="decimal"/>
      <w:lvlText w:val="%1.%2.%3.%4"/>
      <w:lvlJc w:val="left"/>
      <w:pPr>
        <w:ind w:left="833" w:hanging="721"/>
        <w:jc w:val="left"/>
      </w:pPr>
      <w:rPr>
        <w:rFonts w:ascii="Tahoma" w:eastAsia="Tahoma" w:hAnsi="Tahoma" w:cs="Tahoma" w:hint="default"/>
        <w:color w:val="004D8F"/>
        <w:sz w:val="22"/>
        <w:szCs w:val="22"/>
        <w:lang w:val="en-US" w:eastAsia="en-US" w:bidi="en-US"/>
      </w:rPr>
    </w:lvl>
    <w:lvl w:ilvl="4">
      <w:numFmt w:val="bullet"/>
      <w:lvlText w:val="•"/>
      <w:lvlJc w:val="left"/>
      <w:pPr>
        <w:ind w:left="4570" w:hanging="721"/>
      </w:pPr>
      <w:rPr>
        <w:rFonts w:hint="default"/>
        <w:lang w:val="en-US" w:eastAsia="en-US" w:bidi="en-US"/>
      </w:rPr>
    </w:lvl>
    <w:lvl w:ilvl="5">
      <w:numFmt w:val="bullet"/>
      <w:lvlText w:val="•"/>
      <w:lvlJc w:val="left"/>
      <w:pPr>
        <w:ind w:left="5502" w:hanging="721"/>
      </w:pPr>
      <w:rPr>
        <w:rFonts w:hint="default"/>
        <w:lang w:val="en-US" w:eastAsia="en-US" w:bidi="en-US"/>
      </w:rPr>
    </w:lvl>
    <w:lvl w:ilvl="6">
      <w:numFmt w:val="bullet"/>
      <w:lvlText w:val="•"/>
      <w:lvlJc w:val="left"/>
      <w:pPr>
        <w:ind w:left="6435" w:hanging="721"/>
      </w:pPr>
      <w:rPr>
        <w:rFonts w:hint="default"/>
        <w:lang w:val="en-US" w:eastAsia="en-US" w:bidi="en-US"/>
      </w:rPr>
    </w:lvl>
    <w:lvl w:ilvl="7">
      <w:numFmt w:val="bullet"/>
      <w:lvlText w:val="•"/>
      <w:lvlJc w:val="left"/>
      <w:pPr>
        <w:ind w:left="7367" w:hanging="721"/>
      </w:pPr>
      <w:rPr>
        <w:rFonts w:hint="default"/>
        <w:lang w:val="en-US" w:eastAsia="en-US" w:bidi="en-US"/>
      </w:rPr>
    </w:lvl>
    <w:lvl w:ilvl="8">
      <w:numFmt w:val="bullet"/>
      <w:lvlText w:val="•"/>
      <w:lvlJc w:val="left"/>
      <w:pPr>
        <w:ind w:left="8300" w:hanging="721"/>
      </w:pPr>
      <w:rPr>
        <w:rFonts w:hint="default"/>
        <w:lang w:val="en-US" w:eastAsia="en-US" w:bidi="en-US"/>
      </w:rPr>
    </w:lvl>
  </w:abstractNum>
  <w:abstractNum w:abstractNumId="3">
    <w:nsid w:val="103A2759"/>
    <w:multiLevelType w:val="hybridMultilevel"/>
    <w:tmpl w:val="51441144"/>
    <w:lvl w:ilvl="0" w:tplc="B14090E4">
      <w:start w:val="1"/>
      <w:numFmt w:val="lowerLetter"/>
      <w:lvlText w:val="%1)"/>
      <w:lvlJc w:val="left"/>
      <w:pPr>
        <w:ind w:left="833" w:hanging="360"/>
        <w:jc w:val="left"/>
      </w:pPr>
      <w:rPr>
        <w:rFonts w:ascii="Calibri" w:eastAsia="Calibri" w:hAnsi="Calibri" w:cs="Calibri" w:hint="default"/>
        <w:sz w:val="21"/>
        <w:szCs w:val="21"/>
        <w:lang w:val="en-US" w:eastAsia="en-US" w:bidi="en-US"/>
      </w:rPr>
    </w:lvl>
    <w:lvl w:ilvl="1" w:tplc="1444D8EE">
      <w:start w:val="1"/>
      <w:numFmt w:val="lowerRoman"/>
      <w:lvlText w:val="%2."/>
      <w:lvlJc w:val="left"/>
      <w:pPr>
        <w:ind w:left="1553" w:hanging="360"/>
        <w:jc w:val="left"/>
      </w:pPr>
      <w:rPr>
        <w:rFonts w:ascii="Calibri" w:eastAsia="Calibri" w:hAnsi="Calibri" w:cs="Calibri" w:hint="default"/>
        <w:color w:val="004D8F"/>
        <w:sz w:val="21"/>
        <w:szCs w:val="21"/>
        <w:lang w:val="en-US" w:eastAsia="en-US" w:bidi="en-US"/>
      </w:rPr>
    </w:lvl>
    <w:lvl w:ilvl="2" w:tplc="9F1ED7D6">
      <w:numFmt w:val="bullet"/>
      <w:lvlText w:val="•"/>
      <w:lvlJc w:val="left"/>
      <w:pPr>
        <w:ind w:left="2516" w:hanging="360"/>
      </w:pPr>
      <w:rPr>
        <w:rFonts w:hint="default"/>
        <w:lang w:val="en-US" w:eastAsia="en-US" w:bidi="en-US"/>
      </w:rPr>
    </w:lvl>
    <w:lvl w:ilvl="3" w:tplc="B8AC1970">
      <w:numFmt w:val="bullet"/>
      <w:lvlText w:val="•"/>
      <w:lvlJc w:val="left"/>
      <w:pPr>
        <w:ind w:left="3472" w:hanging="360"/>
      </w:pPr>
      <w:rPr>
        <w:rFonts w:hint="default"/>
        <w:lang w:val="en-US" w:eastAsia="en-US" w:bidi="en-US"/>
      </w:rPr>
    </w:lvl>
    <w:lvl w:ilvl="4" w:tplc="59380AA0">
      <w:numFmt w:val="bullet"/>
      <w:lvlText w:val="•"/>
      <w:lvlJc w:val="left"/>
      <w:pPr>
        <w:ind w:left="4428" w:hanging="360"/>
      </w:pPr>
      <w:rPr>
        <w:rFonts w:hint="default"/>
        <w:lang w:val="en-US" w:eastAsia="en-US" w:bidi="en-US"/>
      </w:rPr>
    </w:lvl>
    <w:lvl w:ilvl="5" w:tplc="E206BE0A">
      <w:numFmt w:val="bullet"/>
      <w:lvlText w:val="•"/>
      <w:lvlJc w:val="left"/>
      <w:pPr>
        <w:ind w:left="5384" w:hanging="360"/>
      </w:pPr>
      <w:rPr>
        <w:rFonts w:hint="default"/>
        <w:lang w:val="en-US" w:eastAsia="en-US" w:bidi="en-US"/>
      </w:rPr>
    </w:lvl>
    <w:lvl w:ilvl="6" w:tplc="2C9CB58C">
      <w:numFmt w:val="bullet"/>
      <w:lvlText w:val="•"/>
      <w:lvlJc w:val="left"/>
      <w:pPr>
        <w:ind w:left="6340" w:hanging="360"/>
      </w:pPr>
      <w:rPr>
        <w:rFonts w:hint="default"/>
        <w:lang w:val="en-US" w:eastAsia="en-US" w:bidi="en-US"/>
      </w:rPr>
    </w:lvl>
    <w:lvl w:ilvl="7" w:tplc="4A34FDA8">
      <w:numFmt w:val="bullet"/>
      <w:lvlText w:val="•"/>
      <w:lvlJc w:val="left"/>
      <w:pPr>
        <w:ind w:left="7297" w:hanging="360"/>
      </w:pPr>
      <w:rPr>
        <w:rFonts w:hint="default"/>
        <w:lang w:val="en-US" w:eastAsia="en-US" w:bidi="en-US"/>
      </w:rPr>
    </w:lvl>
    <w:lvl w:ilvl="8" w:tplc="A40A7E8A">
      <w:numFmt w:val="bullet"/>
      <w:lvlText w:val="•"/>
      <w:lvlJc w:val="left"/>
      <w:pPr>
        <w:ind w:left="8253" w:hanging="360"/>
      </w:pPr>
      <w:rPr>
        <w:rFonts w:hint="default"/>
        <w:lang w:val="en-US" w:eastAsia="en-US" w:bidi="en-US"/>
      </w:rPr>
    </w:lvl>
  </w:abstractNum>
  <w:abstractNum w:abstractNumId="4">
    <w:nsid w:val="12BE2561"/>
    <w:multiLevelType w:val="multilevel"/>
    <w:tmpl w:val="AE661A20"/>
    <w:lvl w:ilvl="0">
      <w:start w:val="9"/>
      <w:numFmt w:val="decimal"/>
      <w:lvlText w:val="%1"/>
      <w:lvlJc w:val="left"/>
      <w:pPr>
        <w:ind w:left="833" w:hanging="720"/>
        <w:jc w:val="left"/>
      </w:pPr>
      <w:rPr>
        <w:rFonts w:hint="default"/>
        <w:lang w:val="en-US" w:eastAsia="en-US" w:bidi="en-US"/>
      </w:rPr>
    </w:lvl>
    <w:lvl w:ilvl="1">
      <w:start w:val="2"/>
      <w:numFmt w:val="decimal"/>
      <w:lvlText w:val="%1.%2"/>
      <w:lvlJc w:val="left"/>
      <w:pPr>
        <w:ind w:left="833" w:hanging="720"/>
        <w:jc w:val="left"/>
      </w:pPr>
      <w:rPr>
        <w:rFonts w:ascii="Trebuchet MS" w:eastAsia="Trebuchet MS" w:hAnsi="Trebuchet MS" w:cs="Trebuchet MS" w:hint="default"/>
        <w:b/>
        <w:bCs/>
        <w:color w:val="4A4A49"/>
        <w:sz w:val="23"/>
        <w:szCs w:val="23"/>
        <w:lang w:val="en-US" w:eastAsia="en-US" w:bidi="en-US"/>
      </w:rPr>
    </w:lvl>
    <w:lvl w:ilvl="2">
      <w:start w:val="1"/>
      <w:numFmt w:val="decimal"/>
      <w:lvlText w:val="%1.%2.%3"/>
      <w:lvlJc w:val="left"/>
      <w:pPr>
        <w:ind w:left="833" w:hanging="721"/>
        <w:jc w:val="left"/>
      </w:pPr>
      <w:rPr>
        <w:rFonts w:ascii="Trebuchet MS" w:eastAsia="Trebuchet MS" w:hAnsi="Trebuchet MS" w:cs="Trebuchet MS" w:hint="default"/>
        <w:b/>
        <w:bCs/>
        <w:color w:val="004D8F"/>
        <w:sz w:val="22"/>
        <w:szCs w:val="22"/>
        <w:lang w:val="en-US" w:eastAsia="en-US" w:bidi="en-US"/>
      </w:rPr>
    </w:lvl>
    <w:lvl w:ilvl="3">
      <w:start w:val="1"/>
      <w:numFmt w:val="decimal"/>
      <w:lvlText w:val="%1.%2.%3.%4"/>
      <w:lvlJc w:val="left"/>
      <w:pPr>
        <w:ind w:left="833" w:hanging="720"/>
        <w:jc w:val="left"/>
      </w:pPr>
      <w:rPr>
        <w:rFonts w:ascii="Tahoma" w:eastAsia="Tahoma" w:hAnsi="Tahoma" w:cs="Tahoma" w:hint="default"/>
        <w:color w:val="004D8F"/>
        <w:sz w:val="22"/>
        <w:szCs w:val="22"/>
        <w:lang w:val="en-US" w:eastAsia="en-US" w:bidi="en-US"/>
      </w:rPr>
    </w:lvl>
    <w:lvl w:ilvl="4">
      <w:start w:val="1"/>
      <w:numFmt w:val="lowerLetter"/>
      <w:lvlText w:val="%5)"/>
      <w:lvlJc w:val="left"/>
      <w:pPr>
        <w:ind w:left="833" w:hanging="360"/>
        <w:jc w:val="left"/>
      </w:pPr>
      <w:rPr>
        <w:rFonts w:ascii="Calibri" w:eastAsia="Calibri" w:hAnsi="Calibri" w:cs="Calibri" w:hint="default"/>
        <w:sz w:val="21"/>
        <w:szCs w:val="21"/>
        <w:lang w:val="en-US" w:eastAsia="en-US" w:bidi="en-US"/>
      </w:rPr>
    </w:lvl>
    <w:lvl w:ilvl="5">
      <w:start w:val="1"/>
      <w:numFmt w:val="lowerRoman"/>
      <w:lvlText w:val="%6."/>
      <w:lvlJc w:val="left"/>
      <w:pPr>
        <w:ind w:left="1553" w:hanging="360"/>
        <w:jc w:val="left"/>
      </w:pPr>
      <w:rPr>
        <w:rFonts w:ascii="Calibri" w:eastAsia="Calibri" w:hAnsi="Calibri" w:cs="Calibri" w:hint="default"/>
        <w:color w:val="004D8F"/>
        <w:sz w:val="21"/>
        <w:szCs w:val="21"/>
        <w:lang w:val="en-US" w:eastAsia="en-US" w:bidi="en-US"/>
      </w:rPr>
    </w:lvl>
    <w:lvl w:ilvl="6">
      <w:numFmt w:val="bullet"/>
      <w:lvlText w:val="•"/>
      <w:lvlJc w:val="left"/>
      <w:pPr>
        <w:ind w:left="6340" w:hanging="360"/>
      </w:pPr>
      <w:rPr>
        <w:rFonts w:hint="default"/>
        <w:lang w:val="en-US" w:eastAsia="en-US" w:bidi="en-US"/>
      </w:rPr>
    </w:lvl>
    <w:lvl w:ilvl="7">
      <w:numFmt w:val="bullet"/>
      <w:lvlText w:val="•"/>
      <w:lvlJc w:val="left"/>
      <w:pPr>
        <w:ind w:left="7297" w:hanging="360"/>
      </w:pPr>
      <w:rPr>
        <w:rFonts w:hint="default"/>
        <w:lang w:val="en-US" w:eastAsia="en-US" w:bidi="en-US"/>
      </w:rPr>
    </w:lvl>
    <w:lvl w:ilvl="8">
      <w:numFmt w:val="bullet"/>
      <w:lvlText w:val="•"/>
      <w:lvlJc w:val="left"/>
      <w:pPr>
        <w:ind w:left="8253" w:hanging="360"/>
      </w:pPr>
      <w:rPr>
        <w:rFonts w:hint="default"/>
        <w:lang w:val="en-US" w:eastAsia="en-US" w:bidi="en-US"/>
      </w:rPr>
    </w:lvl>
  </w:abstractNum>
  <w:abstractNum w:abstractNumId="5">
    <w:nsid w:val="299E5A1B"/>
    <w:multiLevelType w:val="hybridMultilevel"/>
    <w:tmpl w:val="1D06DE78"/>
    <w:lvl w:ilvl="0" w:tplc="26C483C8">
      <w:start w:val="1"/>
      <w:numFmt w:val="lowerLetter"/>
      <w:lvlText w:val="%1)"/>
      <w:lvlJc w:val="left"/>
      <w:pPr>
        <w:ind w:left="833" w:hanging="360"/>
        <w:jc w:val="left"/>
      </w:pPr>
      <w:rPr>
        <w:rFonts w:ascii="Calibri" w:eastAsia="Calibri" w:hAnsi="Calibri" w:cs="Calibri" w:hint="default"/>
        <w:sz w:val="21"/>
        <w:szCs w:val="21"/>
        <w:lang w:val="en-US" w:eastAsia="en-US" w:bidi="en-US"/>
      </w:rPr>
    </w:lvl>
    <w:lvl w:ilvl="1" w:tplc="18EA1490">
      <w:numFmt w:val="bullet"/>
      <w:lvlText w:val="•"/>
      <w:lvlJc w:val="left"/>
      <w:pPr>
        <w:ind w:left="1772" w:hanging="360"/>
      </w:pPr>
      <w:rPr>
        <w:rFonts w:hint="default"/>
        <w:lang w:val="en-US" w:eastAsia="en-US" w:bidi="en-US"/>
      </w:rPr>
    </w:lvl>
    <w:lvl w:ilvl="2" w:tplc="48CC3A58">
      <w:numFmt w:val="bullet"/>
      <w:lvlText w:val="•"/>
      <w:lvlJc w:val="left"/>
      <w:pPr>
        <w:ind w:left="2705" w:hanging="360"/>
      </w:pPr>
      <w:rPr>
        <w:rFonts w:hint="default"/>
        <w:lang w:val="en-US" w:eastAsia="en-US" w:bidi="en-US"/>
      </w:rPr>
    </w:lvl>
    <w:lvl w:ilvl="3" w:tplc="9B242BB8">
      <w:numFmt w:val="bullet"/>
      <w:lvlText w:val="•"/>
      <w:lvlJc w:val="left"/>
      <w:pPr>
        <w:ind w:left="3637" w:hanging="360"/>
      </w:pPr>
      <w:rPr>
        <w:rFonts w:hint="default"/>
        <w:lang w:val="en-US" w:eastAsia="en-US" w:bidi="en-US"/>
      </w:rPr>
    </w:lvl>
    <w:lvl w:ilvl="4" w:tplc="A30EB8B2">
      <w:numFmt w:val="bullet"/>
      <w:lvlText w:val="•"/>
      <w:lvlJc w:val="left"/>
      <w:pPr>
        <w:ind w:left="4570" w:hanging="360"/>
      </w:pPr>
      <w:rPr>
        <w:rFonts w:hint="default"/>
        <w:lang w:val="en-US" w:eastAsia="en-US" w:bidi="en-US"/>
      </w:rPr>
    </w:lvl>
    <w:lvl w:ilvl="5" w:tplc="05422E62">
      <w:numFmt w:val="bullet"/>
      <w:lvlText w:val="•"/>
      <w:lvlJc w:val="left"/>
      <w:pPr>
        <w:ind w:left="5502" w:hanging="360"/>
      </w:pPr>
      <w:rPr>
        <w:rFonts w:hint="default"/>
        <w:lang w:val="en-US" w:eastAsia="en-US" w:bidi="en-US"/>
      </w:rPr>
    </w:lvl>
    <w:lvl w:ilvl="6" w:tplc="DD8E0E2C">
      <w:numFmt w:val="bullet"/>
      <w:lvlText w:val="•"/>
      <w:lvlJc w:val="left"/>
      <w:pPr>
        <w:ind w:left="6435" w:hanging="360"/>
      </w:pPr>
      <w:rPr>
        <w:rFonts w:hint="default"/>
        <w:lang w:val="en-US" w:eastAsia="en-US" w:bidi="en-US"/>
      </w:rPr>
    </w:lvl>
    <w:lvl w:ilvl="7" w:tplc="0EAC330E">
      <w:numFmt w:val="bullet"/>
      <w:lvlText w:val="•"/>
      <w:lvlJc w:val="left"/>
      <w:pPr>
        <w:ind w:left="7367" w:hanging="360"/>
      </w:pPr>
      <w:rPr>
        <w:rFonts w:hint="default"/>
        <w:lang w:val="en-US" w:eastAsia="en-US" w:bidi="en-US"/>
      </w:rPr>
    </w:lvl>
    <w:lvl w:ilvl="8" w:tplc="218438F2">
      <w:numFmt w:val="bullet"/>
      <w:lvlText w:val="•"/>
      <w:lvlJc w:val="left"/>
      <w:pPr>
        <w:ind w:left="8300" w:hanging="360"/>
      </w:pPr>
      <w:rPr>
        <w:rFonts w:hint="default"/>
        <w:lang w:val="en-US" w:eastAsia="en-US" w:bidi="en-US"/>
      </w:rPr>
    </w:lvl>
  </w:abstractNum>
  <w:abstractNum w:abstractNumId="6">
    <w:nsid w:val="2F84265E"/>
    <w:multiLevelType w:val="hybridMultilevel"/>
    <w:tmpl w:val="4514A454"/>
    <w:lvl w:ilvl="0" w:tplc="9D902F2C">
      <w:start w:val="1"/>
      <w:numFmt w:val="lowerLetter"/>
      <w:lvlText w:val="%1)"/>
      <w:lvlJc w:val="left"/>
      <w:pPr>
        <w:ind w:left="833" w:hanging="360"/>
        <w:jc w:val="left"/>
      </w:pPr>
      <w:rPr>
        <w:rFonts w:ascii="Calibri" w:eastAsia="Calibri" w:hAnsi="Calibri" w:cs="Calibri" w:hint="default"/>
        <w:sz w:val="21"/>
        <w:szCs w:val="21"/>
        <w:lang w:val="en-US" w:eastAsia="en-US" w:bidi="en-US"/>
      </w:rPr>
    </w:lvl>
    <w:lvl w:ilvl="1" w:tplc="3BEE9C9A">
      <w:numFmt w:val="bullet"/>
      <w:lvlText w:val="•"/>
      <w:lvlJc w:val="left"/>
      <w:pPr>
        <w:ind w:left="1772" w:hanging="360"/>
      </w:pPr>
      <w:rPr>
        <w:rFonts w:hint="default"/>
        <w:lang w:val="en-US" w:eastAsia="en-US" w:bidi="en-US"/>
      </w:rPr>
    </w:lvl>
    <w:lvl w:ilvl="2" w:tplc="39A61C22">
      <w:numFmt w:val="bullet"/>
      <w:lvlText w:val="•"/>
      <w:lvlJc w:val="left"/>
      <w:pPr>
        <w:ind w:left="2705" w:hanging="360"/>
      </w:pPr>
      <w:rPr>
        <w:rFonts w:hint="default"/>
        <w:lang w:val="en-US" w:eastAsia="en-US" w:bidi="en-US"/>
      </w:rPr>
    </w:lvl>
    <w:lvl w:ilvl="3" w:tplc="97F0543C">
      <w:numFmt w:val="bullet"/>
      <w:lvlText w:val="•"/>
      <w:lvlJc w:val="left"/>
      <w:pPr>
        <w:ind w:left="3637" w:hanging="360"/>
      </w:pPr>
      <w:rPr>
        <w:rFonts w:hint="default"/>
        <w:lang w:val="en-US" w:eastAsia="en-US" w:bidi="en-US"/>
      </w:rPr>
    </w:lvl>
    <w:lvl w:ilvl="4" w:tplc="D4845408">
      <w:numFmt w:val="bullet"/>
      <w:lvlText w:val="•"/>
      <w:lvlJc w:val="left"/>
      <w:pPr>
        <w:ind w:left="4570" w:hanging="360"/>
      </w:pPr>
      <w:rPr>
        <w:rFonts w:hint="default"/>
        <w:lang w:val="en-US" w:eastAsia="en-US" w:bidi="en-US"/>
      </w:rPr>
    </w:lvl>
    <w:lvl w:ilvl="5" w:tplc="18F4CBDE">
      <w:numFmt w:val="bullet"/>
      <w:lvlText w:val="•"/>
      <w:lvlJc w:val="left"/>
      <w:pPr>
        <w:ind w:left="5502" w:hanging="360"/>
      </w:pPr>
      <w:rPr>
        <w:rFonts w:hint="default"/>
        <w:lang w:val="en-US" w:eastAsia="en-US" w:bidi="en-US"/>
      </w:rPr>
    </w:lvl>
    <w:lvl w:ilvl="6" w:tplc="88B4D5B4">
      <w:numFmt w:val="bullet"/>
      <w:lvlText w:val="•"/>
      <w:lvlJc w:val="left"/>
      <w:pPr>
        <w:ind w:left="6435" w:hanging="360"/>
      </w:pPr>
      <w:rPr>
        <w:rFonts w:hint="default"/>
        <w:lang w:val="en-US" w:eastAsia="en-US" w:bidi="en-US"/>
      </w:rPr>
    </w:lvl>
    <w:lvl w:ilvl="7" w:tplc="D7CEAF1E">
      <w:numFmt w:val="bullet"/>
      <w:lvlText w:val="•"/>
      <w:lvlJc w:val="left"/>
      <w:pPr>
        <w:ind w:left="7367" w:hanging="360"/>
      </w:pPr>
      <w:rPr>
        <w:rFonts w:hint="default"/>
        <w:lang w:val="en-US" w:eastAsia="en-US" w:bidi="en-US"/>
      </w:rPr>
    </w:lvl>
    <w:lvl w:ilvl="8" w:tplc="A73E9E24">
      <w:numFmt w:val="bullet"/>
      <w:lvlText w:val="•"/>
      <w:lvlJc w:val="left"/>
      <w:pPr>
        <w:ind w:left="8300" w:hanging="360"/>
      </w:pPr>
      <w:rPr>
        <w:rFonts w:hint="default"/>
        <w:lang w:val="en-US" w:eastAsia="en-US" w:bidi="en-US"/>
      </w:rPr>
    </w:lvl>
  </w:abstractNum>
  <w:abstractNum w:abstractNumId="7">
    <w:nsid w:val="375B64A0"/>
    <w:multiLevelType w:val="multilevel"/>
    <w:tmpl w:val="906AB1CA"/>
    <w:lvl w:ilvl="0">
      <w:start w:val="10"/>
      <w:numFmt w:val="decimal"/>
      <w:lvlText w:val="%1"/>
      <w:lvlJc w:val="left"/>
      <w:pPr>
        <w:ind w:left="833" w:hanging="720"/>
        <w:jc w:val="left"/>
      </w:pPr>
      <w:rPr>
        <w:rFonts w:hint="default"/>
        <w:lang w:val="en-US" w:eastAsia="en-US" w:bidi="en-US"/>
      </w:rPr>
    </w:lvl>
    <w:lvl w:ilvl="1">
      <w:start w:val="1"/>
      <w:numFmt w:val="decimal"/>
      <w:lvlText w:val="%1.%2"/>
      <w:lvlJc w:val="left"/>
      <w:pPr>
        <w:ind w:left="833" w:hanging="720"/>
        <w:jc w:val="left"/>
      </w:pPr>
      <w:rPr>
        <w:rFonts w:hint="default"/>
        <w:lang w:val="en-US" w:eastAsia="en-US" w:bidi="en-US"/>
      </w:rPr>
    </w:lvl>
    <w:lvl w:ilvl="2">
      <w:start w:val="1"/>
      <w:numFmt w:val="decimal"/>
      <w:lvlText w:val="%1.%2.%3"/>
      <w:lvlJc w:val="left"/>
      <w:pPr>
        <w:ind w:left="833" w:hanging="720"/>
        <w:jc w:val="left"/>
      </w:pPr>
      <w:rPr>
        <w:rFonts w:ascii="Trebuchet MS" w:eastAsia="Trebuchet MS" w:hAnsi="Trebuchet MS" w:cs="Trebuchet MS" w:hint="default"/>
        <w:b/>
        <w:bCs/>
        <w:color w:val="004D8F"/>
        <w:sz w:val="22"/>
        <w:szCs w:val="22"/>
        <w:lang w:val="en-US" w:eastAsia="en-US" w:bidi="en-US"/>
      </w:rPr>
    </w:lvl>
    <w:lvl w:ilvl="3">
      <w:start w:val="1"/>
      <w:numFmt w:val="lowerLetter"/>
      <w:lvlText w:val="%4)"/>
      <w:lvlJc w:val="left"/>
      <w:pPr>
        <w:ind w:left="833" w:hanging="360"/>
        <w:jc w:val="left"/>
      </w:pPr>
      <w:rPr>
        <w:rFonts w:ascii="Calibri" w:eastAsia="Calibri" w:hAnsi="Calibri" w:cs="Calibri" w:hint="default"/>
        <w:sz w:val="21"/>
        <w:szCs w:val="21"/>
        <w:lang w:val="en-US" w:eastAsia="en-US" w:bidi="en-US"/>
      </w:rPr>
    </w:lvl>
    <w:lvl w:ilvl="4">
      <w:start w:val="1"/>
      <w:numFmt w:val="lowerRoman"/>
      <w:lvlText w:val="%5."/>
      <w:lvlJc w:val="left"/>
      <w:pPr>
        <w:ind w:left="1553" w:hanging="360"/>
        <w:jc w:val="left"/>
      </w:pPr>
      <w:rPr>
        <w:rFonts w:ascii="Calibri" w:eastAsia="Calibri" w:hAnsi="Calibri" w:cs="Calibri" w:hint="default"/>
        <w:color w:val="004D8F"/>
        <w:sz w:val="21"/>
        <w:szCs w:val="21"/>
        <w:lang w:val="en-US" w:eastAsia="en-US" w:bidi="en-US"/>
      </w:rPr>
    </w:lvl>
    <w:lvl w:ilvl="5">
      <w:numFmt w:val="bullet"/>
      <w:lvlText w:val="•"/>
      <w:lvlJc w:val="left"/>
      <w:pPr>
        <w:ind w:left="5384" w:hanging="360"/>
      </w:pPr>
      <w:rPr>
        <w:rFonts w:hint="default"/>
        <w:lang w:val="en-US" w:eastAsia="en-US" w:bidi="en-US"/>
      </w:rPr>
    </w:lvl>
    <w:lvl w:ilvl="6">
      <w:numFmt w:val="bullet"/>
      <w:lvlText w:val="•"/>
      <w:lvlJc w:val="left"/>
      <w:pPr>
        <w:ind w:left="6340" w:hanging="360"/>
      </w:pPr>
      <w:rPr>
        <w:rFonts w:hint="default"/>
        <w:lang w:val="en-US" w:eastAsia="en-US" w:bidi="en-US"/>
      </w:rPr>
    </w:lvl>
    <w:lvl w:ilvl="7">
      <w:numFmt w:val="bullet"/>
      <w:lvlText w:val="•"/>
      <w:lvlJc w:val="left"/>
      <w:pPr>
        <w:ind w:left="7297" w:hanging="360"/>
      </w:pPr>
      <w:rPr>
        <w:rFonts w:hint="default"/>
        <w:lang w:val="en-US" w:eastAsia="en-US" w:bidi="en-US"/>
      </w:rPr>
    </w:lvl>
    <w:lvl w:ilvl="8">
      <w:numFmt w:val="bullet"/>
      <w:lvlText w:val="•"/>
      <w:lvlJc w:val="left"/>
      <w:pPr>
        <w:ind w:left="8253" w:hanging="360"/>
      </w:pPr>
      <w:rPr>
        <w:rFonts w:hint="default"/>
        <w:lang w:val="en-US" w:eastAsia="en-US" w:bidi="en-US"/>
      </w:rPr>
    </w:lvl>
  </w:abstractNum>
  <w:abstractNum w:abstractNumId="8">
    <w:nsid w:val="403C78CA"/>
    <w:multiLevelType w:val="multilevel"/>
    <w:tmpl w:val="3A8A4E60"/>
    <w:lvl w:ilvl="0">
      <w:start w:val="5"/>
      <w:numFmt w:val="decimal"/>
      <w:lvlText w:val="%1"/>
      <w:lvlJc w:val="left"/>
      <w:pPr>
        <w:ind w:left="833" w:hanging="721"/>
        <w:jc w:val="left"/>
      </w:pPr>
      <w:rPr>
        <w:rFonts w:hint="default"/>
        <w:lang w:val="en-US" w:eastAsia="en-US" w:bidi="en-US"/>
      </w:rPr>
    </w:lvl>
    <w:lvl w:ilvl="1">
      <w:start w:val="1"/>
      <w:numFmt w:val="decimal"/>
      <w:lvlText w:val="%1.%2"/>
      <w:lvlJc w:val="left"/>
      <w:pPr>
        <w:ind w:left="833" w:hanging="721"/>
        <w:jc w:val="left"/>
      </w:pPr>
      <w:rPr>
        <w:rFonts w:hint="default"/>
        <w:lang w:val="en-US" w:eastAsia="en-US" w:bidi="en-US"/>
      </w:rPr>
    </w:lvl>
    <w:lvl w:ilvl="2">
      <w:start w:val="1"/>
      <w:numFmt w:val="decimal"/>
      <w:lvlText w:val="%1.%2.%3"/>
      <w:lvlJc w:val="left"/>
      <w:pPr>
        <w:ind w:left="833" w:hanging="721"/>
        <w:jc w:val="left"/>
      </w:pPr>
      <w:rPr>
        <w:rFonts w:ascii="Trebuchet MS" w:eastAsia="Trebuchet MS" w:hAnsi="Trebuchet MS" w:cs="Trebuchet MS" w:hint="default"/>
        <w:b/>
        <w:bCs/>
        <w:color w:val="004D8F"/>
        <w:sz w:val="22"/>
        <w:szCs w:val="22"/>
        <w:lang w:val="en-US" w:eastAsia="en-US" w:bidi="en-US"/>
      </w:rPr>
    </w:lvl>
    <w:lvl w:ilvl="3">
      <w:start w:val="1"/>
      <w:numFmt w:val="lowerLetter"/>
      <w:lvlText w:val="%4)"/>
      <w:lvlJc w:val="left"/>
      <w:pPr>
        <w:ind w:left="833" w:hanging="360"/>
        <w:jc w:val="left"/>
      </w:pPr>
      <w:rPr>
        <w:rFonts w:ascii="Calibri" w:eastAsia="Calibri" w:hAnsi="Calibri" w:cs="Calibri" w:hint="default"/>
        <w:sz w:val="21"/>
        <w:szCs w:val="21"/>
        <w:lang w:val="en-US" w:eastAsia="en-US" w:bidi="en-US"/>
      </w:rPr>
    </w:lvl>
    <w:lvl w:ilvl="4">
      <w:numFmt w:val="bullet"/>
      <w:lvlText w:val="•"/>
      <w:lvlJc w:val="left"/>
      <w:pPr>
        <w:ind w:left="4570"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9">
    <w:nsid w:val="42770191"/>
    <w:multiLevelType w:val="hybridMultilevel"/>
    <w:tmpl w:val="7B24812C"/>
    <w:lvl w:ilvl="0" w:tplc="EF2E7B54">
      <w:start w:val="1"/>
      <w:numFmt w:val="decimal"/>
      <w:lvlText w:val="%1."/>
      <w:lvlJc w:val="left"/>
      <w:pPr>
        <w:ind w:left="964" w:hanging="851"/>
        <w:jc w:val="left"/>
      </w:pPr>
      <w:rPr>
        <w:rFonts w:ascii="Tahoma" w:eastAsia="Tahoma" w:hAnsi="Tahoma" w:cs="Tahoma" w:hint="default"/>
        <w:color w:val="3C3C3B"/>
        <w:sz w:val="20"/>
        <w:szCs w:val="20"/>
        <w:lang w:val="en-US" w:eastAsia="en-US" w:bidi="en-US"/>
      </w:rPr>
    </w:lvl>
    <w:lvl w:ilvl="1" w:tplc="D4288A86">
      <w:numFmt w:val="bullet"/>
      <w:lvlText w:val="•"/>
      <w:lvlJc w:val="left"/>
      <w:pPr>
        <w:ind w:left="1880" w:hanging="851"/>
      </w:pPr>
      <w:rPr>
        <w:rFonts w:hint="default"/>
        <w:lang w:val="en-US" w:eastAsia="en-US" w:bidi="en-US"/>
      </w:rPr>
    </w:lvl>
    <w:lvl w:ilvl="2" w:tplc="BE8811CC">
      <w:numFmt w:val="bullet"/>
      <w:lvlText w:val="•"/>
      <w:lvlJc w:val="left"/>
      <w:pPr>
        <w:ind w:left="2801" w:hanging="851"/>
      </w:pPr>
      <w:rPr>
        <w:rFonts w:hint="default"/>
        <w:lang w:val="en-US" w:eastAsia="en-US" w:bidi="en-US"/>
      </w:rPr>
    </w:lvl>
    <w:lvl w:ilvl="3" w:tplc="3CB2F6D4">
      <w:numFmt w:val="bullet"/>
      <w:lvlText w:val="•"/>
      <w:lvlJc w:val="left"/>
      <w:pPr>
        <w:ind w:left="3721" w:hanging="851"/>
      </w:pPr>
      <w:rPr>
        <w:rFonts w:hint="default"/>
        <w:lang w:val="en-US" w:eastAsia="en-US" w:bidi="en-US"/>
      </w:rPr>
    </w:lvl>
    <w:lvl w:ilvl="4" w:tplc="D682D5D6">
      <w:numFmt w:val="bullet"/>
      <w:lvlText w:val="•"/>
      <w:lvlJc w:val="left"/>
      <w:pPr>
        <w:ind w:left="4642" w:hanging="851"/>
      </w:pPr>
      <w:rPr>
        <w:rFonts w:hint="default"/>
        <w:lang w:val="en-US" w:eastAsia="en-US" w:bidi="en-US"/>
      </w:rPr>
    </w:lvl>
    <w:lvl w:ilvl="5" w:tplc="0F0ED79C">
      <w:numFmt w:val="bullet"/>
      <w:lvlText w:val="•"/>
      <w:lvlJc w:val="left"/>
      <w:pPr>
        <w:ind w:left="5562" w:hanging="851"/>
      </w:pPr>
      <w:rPr>
        <w:rFonts w:hint="default"/>
        <w:lang w:val="en-US" w:eastAsia="en-US" w:bidi="en-US"/>
      </w:rPr>
    </w:lvl>
    <w:lvl w:ilvl="6" w:tplc="0CA456BE">
      <w:numFmt w:val="bullet"/>
      <w:lvlText w:val="•"/>
      <w:lvlJc w:val="left"/>
      <w:pPr>
        <w:ind w:left="6483" w:hanging="851"/>
      </w:pPr>
      <w:rPr>
        <w:rFonts w:hint="default"/>
        <w:lang w:val="en-US" w:eastAsia="en-US" w:bidi="en-US"/>
      </w:rPr>
    </w:lvl>
    <w:lvl w:ilvl="7" w:tplc="2D00AFBA">
      <w:numFmt w:val="bullet"/>
      <w:lvlText w:val="•"/>
      <w:lvlJc w:val="left"/>
      <w:pPr>
        <w:ind w:left="7403" w:hanging="851"/>
      </w:pPr>
      <w:rPr>
        <w:rFonts w:hint="default"/>
        <w:lang w:val="en-US" w:eastAsia="en-US" w:bidi="en-US"/>
      </w:rPr>
    </w:lvl>
    <w:lvl w:ilvl="8" w:tplc="09CEA09C">
      <w:numFmt w:val="bullet"/>
      <w:lvlText w:val="•"/>
      <w:lvlJc w:val="left"/>
      <w:pPr>
        <w:ind w:left="8324" w:hanging="851"/>
      </w:pPr>
      <w:rPr>
        <w:rFonts w:hint="default"/>
        <w:lang w:val="en-US" w:eastAsia="en-US" w:bidi="en-US"/>
      </w:rPr>
    </w:lvl>
  </w:abstractNum>
  <w:abstractNum w:abstractNumId="10">
    <w:nsid w:val="43B70208"/>
    <w:multiLevelType w:val="multilevel"/>
    <w:tmpl w:val="37D0867C"/>
    <w:lvl w:ilvl="0">
      <w:start w:val="4"/>
      <w:numFmt w:val="decimal"/>
      <w:lvlText w:val="%1"/>
      <w:lvlJc w:val="left"/>
      <w:pPr>
        <w:ind w:left="833" w:hanging="720"/>
        <w:jc w:val="left"/>
      </w:pPr>
      <w:rPr>
        <w:rFonts w:hint="default"/>
        <w:lang w:val="en-US" w:eastAsia="en-US" w:bidi="en-US"/>
      </w:rPr>
    </w:lvl>
    <w:lvl w:ilvl="1">
      <w:start w:val="3"/>
      <w:numFmt w:val="decimal"/>
      <w:lvlText w:val="%1.%2"/>
      <w:lvlJc w:val="left"/>
      <w:pPr>
        <w:ind w:left="833" w:hanging="720"/>
        <w:jc w:val="left"/>
      </w:pPr>
      <w:rPr>
        <w:rFonts w:ascii="Trebuchet MS" w:eastAsia="Trebuchet MS" w:hAnsi="Trebuchet MS" w:cs="Trebuchet MS" w:hint="default"/>
        <w:b/>
        <w:bCs/>
        <w:color w:val="4A4A49"/>
        <w:sz w:val="23"/>
        <w:szCs w:val="23"/>
        <w:lang w:val="en-US" w:eastAsia="en-US" w:bidi="en-US"/>
      </w:rPr>
    </w:lvl>
    <w:lvl w:ilvl="2">
      <w:start w:val="1"/>
      <w:numFmt w:val="decimal"/>
      <w:lvlText w:val="%1.%2.%3"/>
      <w:lvlJc w:val="left"/>
      <w:pPr>
        <w:ind w:left="833" w:hanging="720"/>
        <w:jc w:val="left"/>
      </w:pPr>
      <w:rPr>
        <w:rFonts w:ascii="Trebuchet MS" w:eastAsia="Trebuchet MS" w:hAnsi="Trebuchet MS" w:cs="Trebuchet MS" w:hint="default"/>
        <w:b/>
        <w:bCs/>
        <w:color w:val="004D8F"/>
        <w:sz w:val="22"/>
        <w:szCs w:val="22"/>
        <w:lang w:val="en-US" w:eastAsia="en-US" w:bidi="en-US"/>
      </w:rPr>
    </w:lvl>
    <w:lvl w:ilvl="3">
      <w:start w:val="1"/>
      <w:numFmt w:val="lowerLetter"/>
      <w:lvlText w:val="%4)"/>
      <w:lvlJc w:val="left"/>
      <w:pPr>
        <w:ind w:left="833" w:hanging="360"/>
        <w:jc w:val="left"/>
      </w:pPr>
      <w:rPr>
        <w:rFonts w:ascii="Calibri" w:eastAsia="Calibri" w:hAnsi="Calibri" w:cs="Calibri" w:hint="default"/>
        <w:sz w:val="21"/>
        <w:szCs w:val="21"/>
        <w:lang w:val="en-US" w:eastAsia="en-US" w:bidi="en-US"/>
      </w:rPr>
    </w:lvl>
    <w:lvl w:ilvl="4">
      <w:numFmt w:val="bullet"/>
      <w:lvlText w:val="•"/>
      <w:lvlJc w:val="left"/>
      <w:pPr>
        <w:ind w:left="4570"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11">
    <w:nsid w:val="52CE675E"/>
    <w:multiLevelType w:val="multilevel"/>
    <w:tmpl w:val="CCF8ED4A"/>
    <w:lvl w:ilvl="0">
      <w:start w:val="1"/>
      <w:numFmt w:val="decimal"/>
      <w:lvlText w:val="%1."/>
      <w:lvlJc w:val="left"/>
      <w:pPr>
        <w:ind w:left="503" w:hanging="390"/>
        <w:jc w:val="left"/>
      </w:pPr>
      <w:rPr>
        <w:rFonts w:ascii="Tahoma" w:eastAsia="Tahoma" w:hAnsi="Tahoma" w:cs="Tahoma" w:hint="default"/>
        <w:color w:val="004D8F"/>
        <w:sz w:val="30"/>
        <w:szCs w:val="30"/>
        <w:lang w:val="en-US" w:eastAsia="en-US" w:bidi="en-US"/>
      </w:rPr>
    </w:lvl>
    <w:lvl w:ilvl="1">
      <w:start w:val="1"/>
      <w:numFmt w:val="decimal"/>
      <w:lvlText w:val="%1.%2"/>
      <w:lvlJc w:val="left"/>
      <w:pPr>
        <w:ind w:left="833" w:hanging="720"/>
        <w:jc w:val="left"/>
      </w:pPr>
      <w:rPr>
        <w:rFonts w:ascii="Trebuchet MS" w:eastAsia="Trebuchet MS" w:hAnsi="Trebuchet MS" w:cs="Trebuchet MS" w:hint="default"/>
        <w:b/>
        <w:bCs/>
        <w:color w:val="4A4A49"/>
        <w:sz w:val="23"/>
        <w:szCs w:val="23"/>
        <w:lang w:val="en-US" w:eastAsia="en-US" w:bidi="en-US"/>
      </w:rPr>
    </w:lvl>
    <w:lvl w:ilvl="2">
      <w:start w:val="1"/>
      <w:numFmt w:val="lowerLetter"/>
      <w:lvlText w:val="%3)"/>
      <w:lvlJc w:val="left"/>
      <w:pPr>
        <w:ind w:left="833" w:hanging="360"/>
        <w:jc w:val="left"/>
      </w:pPr>
      <w:rPr>
        <w:rFonts w:ascii="Calibri" w:eastAsia="Calibri" w:hAnsi="Calibri" w:cs="Calibri" w:hint="default"/>
        <w:sz w:val="21"/>
        <w:szCs w:val="21"/>
        <w:lang w:val="en-US" w:eastAsia="en-US" w:bidi="en-US"/>
      </w:rPr>
    </w:lvl>
    <w:lvl w:ilvl="3">
      <w:numFmt w:val="bullet"/>
      <w:lvlText w:val="•"/>
      <w:lvlJc w:val="left"/>
      <w:pPr>
        <w:ind w:left="2912" w:hanging="360"/>
      </w:pPr>
      <w:rPr>
        <w:rFonts w:hint="default"/>
        <w:lang w:val="en-US" w:eastAsia="en-US" w:bidi="en-US"/>
      </w:rPr>
    </w:lvl>
    <w:lvl w:ilvl="4">
      <w:numFmt w:val="bullet"/>
      <w:lvlText w:val="•"/>
      <w:lvlJc w:val="left"/>
      <w:pPr>
        <w:ind w:left="3948" w:hanging="360"/>
      </w:pPr>
      <w:rPr>
        <w:rFonts w:hint="default"/>
        <w:lang w:val="en-US" w:eastAsia="en-US" w:bidi="en-US"/>
      </w:rPr>
    </w:lvl>
    <w:lvl w:ilvl="5">
      <w:numFmt w:val="bullet"/>
      <w:lvlText w:val="•"/>
      <w:lvlJc w:val="left"/>
      <w:pPr>
        <w:ind w:left="4984" w:hanging="360"/>
      </w:pPr>
      <w:rPr>
        <w:rFonts w:hint="default"/>
        <w:lang w:val="en-US" w:eastAsia="en-US" w:bidi="en-US"/>
      </w:rPr>
    </w:lvl>
    <w:lvl w:ilvl="6">
      <w:numFmt w:val="bullet"/>
      <w:lvlText w:val="•"/>
      <w:lvlJc w:val="left"/>
      <w:pPr>
        <w:ind w:left="6020" w:hanging="360"/>
      </w:pPr>
      <w:rPr>
        <w:rFonts w:hint="default"/>
        <w:lang w:val="en-US" w:eastAsia="en-US" w:bidi="en-US"/>
      </w:rPr>
    </w:lvl>
    <w:lvl w:ilvl="7">
      <w:numFmt w:val="bullet"/>
      <w:lvlText w:val="•"/>
      <w:lvlJc w:val="left"/>
      <w:pPr>
        <w:ind w:left="7057" w:hanging="360"/>
      </w:pPr>
      <w:rPr>
        <w:rFonts w:hint="default"/>
        <w:lang w:val="en-US" w:eastAsia="en-US" w:bidi="en-US"/>
      </w:rPr>
    </w:lvl>
    <w:lvl w:ilvl="8">
      <w:numFmt w:val="bullet"/>
      <w:lvlText w:val="•"/>
      <w:lvlJc w:val="left"/>
      <w:pPr>
        <w:ind w:left="8093" w:hanging="360"/>
      </w:pPr>
      <w:rPr>
        <w:rFonts w:hint="default"/>
        <w:lang w:val="en-US" w:eastAsia="en-US" w:bidi="en-US"/>
      </w:rPr>
    </w:lvl>
  </w:abstractNum>
  <w:abstractNum w:abstractNumId="12">
    <w:nsid w:val="5E291870"/>
    <w:multiLevelType w:val="hybridMultilevel"/>
    <w:tmpl w:val="807EC830"/>
    <w:lvl w:ilvl="0" w:tplc="78EC907E">
      <w:start w:val="1"/>
      <w:numFmt w:val="lowerLetter"/>
      <w:lvlText w:val="%1)"/>
      <w:lvlJc w:val="left"/>
      <w:pPr>
        <w:ind w:left="833" w:hanging="360"/>
        <w:jc w:val="left"/>
      </w:pPr>
      <w:rPr>
        <w:rFonts w:ascii="Calibri" w:eastAsia="Calibri" w:hAnsi="Calibri" w:cs="Calibri" w:hint="default"/>
        <w:sz w:val="21"/>
        <w:szCs w:val="21"/>
        <w:lang w:val="en-US" w:eastAsia="en-US" w:bidi="en-US"/>
      </w:rPr>
    </w:lvl>
    <w:lvl w:ilvl="1" w:tplc="BFEA0C96">
      <w:numFmt w:val="bullet"/>
      <w:lvlText w:val="•"/>
      <w:lvlJc w:val="left"/>
      <w:pPr>
        <w:ind w:left="1772" w:hanging="360"/>
      </w:pPr>
      <w:rPr>
        <w:rFonts w:hint="default"/>
        <w:lang w:val="en-US" w:eastAsia="en-US" w:bidi="en-US"/>
      </w:rPr>
    </w:lvl>
    <w:lvl w:ilvl="2" w:tplc="3EF22152">
      <w:numFmt w:val="bullet"/>
      <w:lvlText w:val="•"/>
      <w:lvlJc w:val="left"/>
      <w:pPr>
        <w:ind w:left="2705" w:hanging="360"/>
      </w:pPr>
      <w:rPr>
        <w:rFonts w:hint="default"/>
        <w:lang w:val="en-US" w:eastAsia="en-US" w:bidi="en-US"/>
      </w:rPr>
    </w:lvl>
    <w:lvl w:ilvl="3" w:tplc="CF42D0C8">
      <w:numFmt w:val="bullet"/>
      <w:lvlText w:val="•"/>
      <w:lvlJc w:val="left"/>
      <w:pPr>
        <w:ind w:left="3637" w:hanging="360"/>
      </w:pPr>
      <w:rPr>
        <w:rFonts w:hint="default"/>
        <w:lang w:val="en-US" w:eastAsia="en-US" w:bidi="en-US"/>
      </w:rPr>
    </w:lvl>
    <w:lvl w:ilvl="4" w:tplc="30687D42">
      <w:numFmt w:val="bullet"/>
      <w:lvlText w:val="•"/>
      <w:lvlJc w:val="left"/>
      <w:pPr>
        <w:ind w:left="4570" w:hanging="360"/>
      </w:pPr>
      <w:rPr>
        <w:rFonts w:hint="default"/>
        <w:lang w:val="en-US" w:eastAsia="en-US" w:bidi="en-US"/>
      </w:rPr>
    </w:lvl>
    <w:lvl w:ilvl="5" w:tplc="C362290E">
      <w:numFmt w:val="bullet"/>
      <w:lvlText w:val="•"/>
      <w:lvlJc w:val="left"/>
      <w:pPr>
        <w:ind w:left="5502" w:hanging="360"/>
      </w:pPr>
      <w:rPr>
        <w:rFonts w:hint="default"/>
        <w:lang w:val="en-US" w:eastAsia="en-US" w:bidi="en-US"/>
      </w:rPr>
    </w:lvl>
    <w:lvl w:ilvl="6" w:tplc="8182E808">
      <w:numFmt w:val="bullet"/>
      <w:lvlText w:val="•"/>
      <w:lvlJc w:val="left"/>
      <w:pPr>
        <w:ind w:left="6435" w:hanging="360"/>
      </w:pPr>
      <w:rPr>
        <w:rFonts w:hint="default"/>
        <w:lang w:val="en-US" w:eastAsia="en-US" w:bidi="en-US"/>
      </w:rPr>
    </w:lvl>
    <w:lvl w:ilvl="7" w:tplc="3110A0D4">
      <w:numFmt w:val="bullet"/>
      <w:lvlText w:val="•"/>
      <w:lvlJc w:val="left"/>
      <w:pPr>
        <w:ind w:left="7367" w:hanging="360"/>
      </w:pPr>
      <w:rPr>
        <w:rFonts w:hint="default"/>
        <w:lang w:val="en-US" w:eastAsia="en-US" w:bidi="en-US"/>
      </w:rPr>
    </w:lvl>
    <w:lvl w:ilvl="8" w:tplc="9340A47E">
      <w:numFmt w:val="bullet"/>
      <w:lvlText w:val="•"/>
      <w:lvlJc w:val="left"/>
      <w:pPr>
        <w:ind w:left="8300" w:hanging="360"/>
      </w:pPr>
      <w:rPr>
        <w:rFonts w:hint="default"/>
        <w:lang w:val="en-US" w:eastAsia="en-US" w:bidi="en-US"/>
      </w:rPr>
    </w:lvl>
  </w:abstractNum>
  <w:abstractNum w:abstractNumId="13">
    <w:nsid w:val="694A0513"/>
    <w:multiLevelType w:val="multilevel"/>
    <w:tmpl w:val="D848DAB6"/>
    <w:lvl w:ilvl="0">
      <w:start w:val="9"/>
      <w:numFmt w:val="decimal"/>
      <w:lvlText w:val="%1"/>
      <w:lvlJc w:val="left"/>
      <w:pPr>
        <w:ind w:left="833" w:hanging="720"/>
        <w:jc w:val="left"/>
      </w:pPr>
      <w:rPr>
        <w:rFonts w:hint="default"/>
        <w:lang w:val="en-US" w:eastAsia="en-US" w:bidi="en-US"/>
      </w:rPr>
    </w:lvl>
    <w:lvl w:ilvl="1">
      <w:start w:val="4"/>
      <w:numFmt w:val="decimal"/>
      <w:lvlText w:val="%1.%2"/>
      <w:lvlJc w:val="left"/>
      <w:pPr>
        <w:ind w:left="833" w:hanging="720"/>
        <w:jc w:val="left"/>
      </w:pPr>
      <w:rPr>
        <w:rFonts w:hint="default"/>
        <w:lang w:val="en-US" w:eastAsia="en-US" w:bidi="en-US"/>
      </w:rPr>
    </w:lvl>
    <w:lvl w:ilvl="2">
      <w:start w:val="1"/>
      <w:numFmt w:val="decimal"/>
      <w:lvlText w:val="%1.%2.%3"/>
      <w:lvlJc w:val="left"/>
      <w:pPr>
        <w:ind w:left="833" w:hanging="720"/>
        <w:jc w:val="left"/>
      </w:pPr>
      <w:rPr>
        <w:rFonts w:ascii="Trebuchet MS" w:eastAsia="Trebuchet MS" w:hAnsi="Trebuchet MS" w:cs="Trebuchet MS"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14">
    <w:nsid w:val="79422A90"/>
    <w:multiLevelType w:val="hybridMultilevel"/>
    <w:tmpl w:val="30E07970"/>
    <w:lvl w:ilvl="0" w:tplc="19FC25AC">
      <w:start w:val="1"/>
      <w:numFmt w:val="lowerLetter"/>
      <w:lvlText w:val="%1)"/>
      <w:lvlJc w:val="left"/>
      <w:pPr>
        <w:ind w:left="833" w:hanging="360"/>
        <w:jc w:val="left"/>
      </w:pPr>
      <w:rPr>
        <w:rFonts w:ascii="Calibri" w:eastAsia="Calibri" w:hAnsi="Calibri" w:cs="Calibri" w:hint="default"/>
        <w:sz w:val="21"/>
        <w:szCs w:val="21"/>
        <w:lang w:val="en-US" w:eastAsia="en-US" w:bidi="en-US"/>
      </w:rPr>
    </w:lvl>
    <w:lvl w:ilvl="1" w:tplc="B6C0802A">
      <w:start w:val="1"/>
      <w:numFmt w:val="lowerRoman"/>
      <w:lvlText w:val="%2."/>
      <w:lvlJc w:val="left"/>
      <w:pPr>
        <w:ind w:left="1553" w:hanging="360"/>
        <w:jc w:val="left"/>
      </w:pPr>
      <w:rPr>
        <w:rFonts w:ascii="Calibri" w:eastAsia="Calibri" w:hAnsi="Calibri" w:cs="Calibri" w:hint="default"/>
        <w:color w:val="004D8F"/>
        <w:sz w:val="21"/>
        <w:szCs w:val="21"/>
        <w:lang w:val="en-US" w:eastAsia="en-US" w:bidi="en-US"/>
      </w:rPr>
    </w:lvl>
    <w:lvl w:ilvl="2" w:tplc="6A141710">
      <w:numFmt w:val="bullet"/>
      <w:lvlText w:val="•"/>
      <w:lvlJc w:val="left"/>
      <w:pPr>
        <w:ind w:left="2516" w:hanging="360"/>
      </w:pPr>
      <w:rPr>
        <w:rFonts w:hint="default"/>
        <w:lang w:val="en-US" w:eastAsia="en-US" w:bidi="en-US"/>
      </w:rPr>
    </w:lvl>
    <w:lvl w:ilvl="3" w:tplc="413E4B96">
      <w:numFmt w:val="bullet"/>
      <w:lvlText w:val="•"/>
      <w:lvlJc w:val="left"/>
      <w:pPr>
        <w:ind w:left="3472" w:hanging="360"/>
      </w:pPr>
      <w:rPr>
        <w:rFonts w:hint="default"/>
        <w:lang w:val="en-US" w:eastAsia="en-US" w:bidi="en-US"/>
      </w:rPr>
    </w:lvl>
    <w:lvl w:ilvl="4" w:tplc="3932B9F0">
      <w:numFmt w:val="bullet"/>
      <w:lvlText w:val="•"/>
      <w:lvlJc w:val="left"/>
      <w:pPr>
        <w:ind w:left="4428" w:hanging="360"/>
      </w:pPr>
      <w:rPr>
        <w:rFonts w:hint="default"/>
        <w:lang w:val="en-US" w:eastAsia="en-US" w:bidi="en-US"/>
      </w:rPr>
    </w:lvl>
    <w:lvl w:ilvl="5" w:tplc="D13A3CDA">
      <w:numFmt w:val="bullet"/>
      <w:lvlText w:val="•"/>
      <w:lvlJc w:val="left"/>
      <w:pPr>
        <w:ind w:left="5384" w:hanging="360"/>
      </w:pPr>
      <w:rPr>
        <w:rFonts w:hint="default"/>
        <w:lang w:val="en-US" w:eastAsia="en-US" w:bidi="en-US"/>
      </w:rPr>
    </w:lvl>
    <w:lvl w:ilvl="6" w:tplc="0390160A">
      <w:numFmt w:val="bullet"/>
      <w:lvlText w:val="•"/>
      <w:lvlJc w:val="left"/>
      <w:pPr>
        <w:ind w:left="6340" w:hanging="360"/>
      </w:pPr>
      <w:rPr>
        <w:rFonts w:hint="default"/>
        <w:lang w:val="en-US" w:eastAsia="en-US" w:bidi="en-US"/>
      </w:rPr>
    </w:lvl>
    <w:lvl w:ilvl="7" w:tplc="EC66A738">
      <w:numFmt w:val="bullet"/>
      <w:lvlText w:val="•"/>
      <w:lvlJc w:val="left"/>
      <w:pPr>
        <w:ind w:left="7297" w:hanging="360"/>
      </w:pPr>
      <w:rPr>
        <w:rFonts w:hint="default"/>
        <w:lang w:val="en-US" w:eastAsia="en-US" w:bidi="en-US"/>
      </w:rPr>
    </w:lvl>
    <w:lvl w:ilvl="8" w:tplc="9BF46964">
      <w:numFmt w:val="bullet"/>
      <w:lvlText w:val="•"/>
      <w:lvlJc w:val="left"/>
      <w:pPr>
        <w:ind w:left="8253" w:hanging="360"/>
      </w:pPr>
      <w:rPr>
        <w:rFonts w:hint="default"/>
        <w:lang w:val="en-US" w:eastAsia="en-US" w:bidi="en-US"/>
      </w:rPr>
    </w:lvl>
  </w:abstractNum>
  <w:num w:numId="1">
    <w:abstractNumId w:val="6"/>
  </w:num>
  <w:num w:numId="2">
    <w:abstractNumId w:val="7"/>
  </w:num>
  <w:num w:numId="3">
    <w:abstractNumId w:val="3"/>
  </w:num>
  <w:num w:numId="4">
    <w:abstractNumId w:val="13"/>
  </w:num>
  <w:num w:numId="5">
    <w:abstractNumId w:val="2"/>
  </w:num>
  <w:num w:numId="6">
    <w:abstractNumId w:val="12"/>
  </w:num>
  <w:num w:numId="7">
    <w:abstractNumId w:val="4"/>
  </w:num>
  <w:num w:numId="8">
    <w:abstractNumId w:val="0"/>
  </w:num>
  <w:num w:numId="9">
    <w:abstractNumId w:val="5"/>
  </w:num>
  <w:num w:numId="10">
    <w:abstractNumId w:val="14"/>
  </w:num>
  <w:num w:numId="11">
    <w:abstractNumId w:val="8"/>
  </w:num>
  <w:num w:numId="12">
    <w:abstractNumId w:val="10"/>
  </w:num>
  <w:num w:numId="13">
    <w:abstractNumId w:val="1"/>
  </w:num>
  <w:num w:numId="14">
    <w:abstractNumId w:val="11"/>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ulTrailSpace/>
  </w:compat>
  <w:rsids>
    <w:rsidRoot w:val="00B16C91"/>
    <w:rsid w:val="00214627"/>
    <w:rsid w:val="002C3CF7"/>
    <w:rsid w:val="004356F4"/>
    <w:rsid w:val="005F58E6"/>
    <w:rsid w:val="008A62DC"/>
    <w:rsid w:val="00AA328D"/>
    <w:rsid w:val="00B16C91"/>
    <w:rsid w:val="00BC5E29"/>
    <w:rsid w:val="00DB565A"/>
    <w:rsid w:val="00F016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356F4"/>
    <w:rPr>
      <w:rFonts w:ascii="Calibri" w:eastAsia="Calibri" w:hAnsi="Calibri" w:cs="Calibri"/>
      <w:lang w:bidi="en-US"/>
    </w:rPr>
  </w:style>
  <w:style w:type="paragraph" w:styleId="1">
    <w:name w:val="heading 1"/>
    <w:basedOn w:val="a"/>
    <w:uiPriority w:val="1"/>
    <w:qFormat/>
    <w:rsid w:val="004356F4"/>
    <w:pPr>
      <w:spacing w:before="61"/>
      <w:ind w:left="503" w:hanging="390"/>
      <w:outlineLvl w:val="0"/>
    </w:pPr>
    <w:rPr>
      <w:rFonts w:ascii="Tahoma" w:eastAsia="Tahoma" w:hAnsi="Tahoma" w:cs="Tahoma"/>
      <w:sz w:val="30"/>
      <w:szCs w:val="30"/>
    </w:rPr>
  </w:style>
  <w:style w:type="paragraph" w:styleId="2">
    <w:name w:val="heading 2"/>
    <w:basedOn w:val="a"/>
    <w:uiPriority w:val="1"/>
    <w:qFormat/>
    <w:rsid w:val="004356F4"/>
    <w:pPr>
      <w:ind w:left="833" w:hanging="720"/>
      <w:outlineLvl w:val="1"/>
    </w:pPr>
    <w:rPr>
      <w:rFonts w:ascii="Trebuchet MS" w:eastAsia="Trebuchet MS" w:hAnsi="Trebuchet MS" w:cs="Trebuchet MS"/>
      <w:b/>
      <w:bCs/>
      <w:sz w:val="23"/>
      <w:szCs w:val="23"/>
    </w:rPr>
  </w:style>
  <w:style w:type="paragraph" w:styleId="3">
    <w:name w:val="heading 3"/>
    <w:basedOn w:val="a"/>
    <w:uiPriority w:val="1"/>
    <w:qFormat/>
    <w:rsid w:val="004356F4"/>
    <w:pPr>
      <w:ind w:left="833" w:hanging="720"/>
      <w:outlineLvl w:val="2"/>
    </w:pPr>
    <w:rPr>
      <w:rFonts w:ascii="Trebuchet MS" w:eastAsia="Trebuchet MS" w:hAnsi="Trebuchet MS" w:cs="Trebuchet MS"/>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356F4"/>
    <w:tblPr>
      <w:tblInd w:w="0" w:type="dxa"/>
      <w:tblCellMar>
        <w:top w:w="0" w:type="dxa"/>
        <w:left w:w="0" w:type="dxa"/>
        <w:bottom w:w="0" w:type="dxa"/>
        <w:right w:w="0" w:type="dxa"/>
      </w:tblCellMar>
    </w:tblPr>
  </w:style>
  <w:style w:type="paragraph" w:styleId="10">
    <w:name w:val="toc 1"/>
    <w:basedOn w:val="a"/>
    <w:uiPriority w:val="1"/>
    <w:qFormat/>
    <w:rsid w:val="004356F4"/>
    <w:pPr>
      <w:spacing w:before="138"/>
      <w:ind w:left="964" w:hanging="851"/>
    </w:pPr>
    <w:rPr>
      <w:rFonts w:ascii="Tahoma" w:eastAsia="Tahoma" w:hAnsi="Tahoma" w:cs="Tahoma"/>
    </w:rPr>
  </w:style>
  <w:style w:type="paragraph" w:styleId="20">
    <w:name w:val="toc 2"/>
    <w:basedOn w:val="a"/>
    <w:uiPriority w:val="1"/>
    <w:qFormat/>
    <w:rsid w:val="004356F4"/>
    <w:pPr>
      <w:spacing w:before="569"/>
      <w:ind w:left="114"/>
    </w:pPr>
    <w:rPr>
      <w:rFonts w:ascii="Tahoma" w:eastAsia="Tahoma" w:hAnsi="Tahoma" w:cs="Tahoma"/>
      <w:sz w:val="20"/>
      <w:szCs w:val="20"/>
    </w:rPr>
  </w:style>
  <w:style w:type="paragraph" w:styleId="a3">
    <w:name w:val="Body Text"/>
    <w:basedOn w:val="a"/>
    <w:uiPriority w:val="1"/>
    <w:qFormat/>
    <w:rsid w:val="004356F4"/>
    <w:rPr>
      <w:sz w:val="21"/>
      <w:szCs w:val="21"/>
    </w:rPr>
  </w:style>
  <w:style w:type="paragraph" w:styleId="a4">
    <w:name w:val="List Paragraph"/>
    <w:basedOn w:val="a"/>
    <w:uiPriority w:val="1"/>
    <w:qFormat/>
    <w:rsid w:val="004356F4"/>
    <w:pPr>
      <w:spacing w:before="127"/>
      <w:ind w:left="833" w:hanging="360"/>
    </w:pPr>
  </w:style>
  <w:style w:type="paragraph" w:customStyle="1" w:styleId="TableParagraph">
    <w:name w:val="Table Paragraph"/>
    <w:basedOn w:val="a"/>
    <w:uiPriority w:val="1"/>
    <w:qFormat/>
    <w:rsid w:val="004356F4"/>
  </w:style>
  <w:style w:type="paragraph" w:styleId="a5">
    <w:name w:val="Balloon Text"/>
    <w:basedOn w:val="a"/>
    <w:link w:val="a6"/>
    <w:uiPriority w:val="99"/>
    <w:semiHidden/>
    <w:unhideWhenUsed/>
    <w:rsid w:val="00DB565A"/>
    <w:rPr>
      <w:rFonts w:ascii="Tahoma" w:hAnsi="Tahoma" w:cs="Tahoma"/>
      <w:sz w:val="16"/>
      <w:szCs w:val="16"/>
    </w:rPr>
  </w:style>
  <w:style w:type="character" w:customStyle="1" w:styleId="a6">
    <w:name w:val="Текст выноски Знак"/>
    <w:basedOn w:val="a0"/>
    <w:link w:val="a5"/>
    <w:uiPriority w:val="99"/>
    <w:semiHidden/>
    <w:rsid w:val="00DB565A"/>
    <w:rPr>
      <w:rFonts w:ascii="Tahoma" w:eastAsia="Calibri"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efc.org/" TargetMode="External"/><Relationship Id="rId18" Type="http://schemas.openxmlformats.org/officeDocument/2006/relationships/hyperlink" Target="http://www.pefc.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nfo@pefc.org%20info@pefc.org" TargetMode="External"/><Relationship Id="rId17" Type="http://schemas.openxmlformats.org/officeDocument/2006/relationships/hyperlink" Target="mailto:info@pefc.org%20info@pefc.org"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pef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19</Pages>
  <Words>4744</Words>
  <Characters>27043</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prokazin</cp:lastModifiedBy>
  <cp:revision>5</cp:revision>
  <dcterms:created xsi:type="dcterms:W3CDTF">2019-07-26T16:06:00Z</dcterms:created>
  <dcterms:modified xsi:type="dcterms:W3CDTF">2019-07-31T11:51:00Z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2018-12-12T00:00:00Z</vt:filetime>
  </property>
  <property fmtid="{D5CDD505-2E9C-101B-9397-08002B2CF9AE}" pid="3" name="Creator">
    <vt:lpwstr>Adobe InDesign CC 14.0 (Macintosh)</vt:lpwstr>
  </property>
  <property fmtid="{D5CDD505-2E9C-101B-9397-08002B2CF9AE}" pid="4" name="LastSaved">
    <vt:filetime>2019-07-23T00:00:00Z</vt:filetime>
  </property>
</Properties>
</file>